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5ED8" w:rsidRPr="00AD0AAC" w:rsidRDefault="002B5ED8" w:rsidP="00844892">
      <w:pPr>
        <w:pStyle w:val="Ttulo1"/>
        <w:spacing w:before="100"/>
        <w:ind w:left="0"/>
        <w:jc w:val="both"/>
      </w:pPr>
    </w:p>
    <w:p w:rsidR="00844892" w:rsidRPr="00AD0AAC" w:rsidRDefault="002B5ED8" w:rsidP="00844892">
      <w:pPr>
        <w:pStyle w:val="Ttulo1"/>
        <w:spacing w:before="100"/>
        <w:ind w:left="0"/>
        <w:jc w:val="both"/>
      </w:pPr>
      <w:r w:rsidRPr="00AD0AAC">
        <w:t>I</w:t>
      </w:r>
      <w:r w:rsidR="00844892" w:rsidRPr="00AD0AAC">
        <w:t>TINERARIO FORMATIVO UNIDAD DOCENTE: CIRUGÍA ORTOPÉDICA Y TRAUMATOLOGÍA</w:t>
      </w:r>
    </w:p>
    <w:p w:rsidR="00844892" w:rsidRPr="00AD0AAC" w:rsidRDefault="00844892" w:rsidP="00844892">
      <w:pPr>
        <w:spacing w:before="129"/>
        <w:jc w:val="both"/>
        <w:rPr>
          <w:b/>
        </w:rPr>
      </w:pPr>
      <w:r w:rsidRPr="00AD0AAC">
        <w:rPr>
          <w:b/>
        </w:rPr>
        <w:t>Versión 10</w:t>
      </w:r>
    </w:p>
    <w:p w:rsidR="00844892" w:rsidRPr="00AD0AAC" w:rsidRDefault="00844892" w:rsidP="00844892">
      <w:pPr>
        <w:spacing w:before="129"/>
        <w:jc w:val="both"/>
        <w:rPr>
          <w:b/>
        </w:rPr>
      </w:pPr>
      <w:r w:rsidRPr="00AD0AAC">
        <w:rPr>
          <w:b/>
        </w:rPr>
        <w:t>Aprobado por la Comisión de Docencia el 18 julio de 2023</w:t>
      </w:r>
    </w:p>
    <w:p w:rsidR="00844892" w:rsidRPr="00AD0AAC" w:rsidRDefault="00844892" w:rsidP="00844892">
      <w:pPr>
        <w:spacing w:before="126"/>
        <w:jc w:val="both"/>
        <w:rPr>
          <w:b/>
        </w:rPr>
      </w:pPr>
      <w:r w:rsidRPr="00AD0AAC">
        <w:rPr>
          <w:b/>
        </w:rPr>
        <w:t>Autores: FRANCESC MARCANO FERNÁNDEZ, PATRICIA MARTINEZ GRAU, CHRISTIAN YELA VERDÚ</w:t>
      </w:r>
    </w:p>
    <w:p w:rsidR="002B5ED8" w:rsidRPr="00AD0AAC" w:rsidRDefault="002B5ED8" w:rsidP="00844892">
      <w:pPr>
        <w:spacing w:before="208" w:line="360" w:lineRule="auto"/>
        <w:ind w:right="3058"/>
        <w:jc w:val="both"/>
        <w:rPr>
          <w:b/>
        </w:rPr>
      </w:pPr>
    </w:p>
    <w:p w:rsidR="00844892" w:rsidRPr="00AD0AAC" w:rsidRDefault="00844892" w:rsidP="00844892">
      <w:pPr>
        <w:spacing w:before="208" w:line="360" w:lineRule="auto"/>
        <w:ind w:right="3058"/>
        <w:jc w:val="both"/>
        <w:rPr>
          <w:b/>
        </w:rPr>
      </w:pPr>
      <w:r w:rsidRPr="00AD0AAC">
        <w:rPr>
          <w:b/>
        </w:rPr>
        <w:t xml:space="preserve">JEFE UNIDAD DOCENTE: DR. XAVIER PELFORT LÓPEZ </w:t>
      </w:r>
    </w:p>
    <w:p w:rsidR="00844892" w:rsidRPr="00AD0AAC" w:rsidRDefault="00844892" w:rsidP="00844892">
      <w:pPr>
        <w:spacing w:before="126" w:line="360" w:lineRule="auto"/>
        <w:jc w:val="both"/>
        <w:rPr>
          <w:b/>
        </w:rPr>
      </w:pPr>
      <w:r w:rsidRPr="00AD0AAC">
        <w:rPr>
          <w:b/>
        </w:rPr>
        <w:t xml:space="preserve">TUTORES: </w:t>
      </w:r>
      <w:r w:rsidRPr="00AD0AAC">
        <w:rPr>
          <w:b/>
        </w:rPr>
        <w:tab/>
      </w:r>
      <w:r w:rsidRPr="00AD0AAC">
        <w:rPr>
          <w:b/>
          <w:color w:val="000000"/>
        </w:rPr>
        <w:t xml:space="preserve">DR. FRANCESC MARCANO FERNÁNDEZ </w:t>
      </w:r>
    </w:p>
    <w:p w:rsidR="00844892" w:rsidRPr="00AD0AAC" w:rsidRDefault="00844892" w:rsidP="00844892">
      <w:pPr>
        <w:pBdr>
          <w:top w:val="nil"/>
          <w:left w:val="nil"/>
          <w:bottom w:val="nil"/>
          <w:right w:val="nil"/>
          <w:between w:val="nil"/>
        </w:pBdr>
        <w:spacing w:before="126" w:line="360" w:lineRule="auto"/>
        <w:ind w:firstLine="720"/>
        <w:jc w:val="both"/>
        <w:rPr>
          <w:b/>
          <w:color w:val="000000"/>
        </w:rPr>
      </w:pPr>
      <w:r w:rsidRPr="00AD0AAC">
        <w:rPr>
          <w:b/>
          <w:color w:val="000000"/>
        </w:rPr>
        <w:tab/>
        <w:t xml:space="preserve">DR. CHRISTIAN YELA VERDÚ DR. </w:t>
      </w:r>
    </w:p>
    <w:p w:rsidR="00844892" w:rsidRDefault="00844892" w:rsidP="00844892">
      <w:pPr>
        <w:pBdr>
          <w:top w:val="nil"/>
          <w:left w:val="nil"/>
          <w:bottom w:val="nil"/>
          <w:right w:val="nil"/>
          <w:between w:val="nil"/>
        </w:pBdr>
        <w:spacing w:before="126" w:line="360" w:lineRule="auto"/>
        <w:ind w:left="720" w:firstLine="720"/>
        <w:jc w:val="both"/>
        <w:rPr>
          <w:b/>
        </w:rPr>
      </w:pPr>
      <w:r w:rsidRPr="00AD0AAC">
        <w:rPr>
          <w:b/>
        </w:rPr>
        <w:t>DR. FRANCESC ACERBONI FLORES</w:t>
      </w:r>
    </w:p>
    <w:p w:rsidR="00BA245E" w:rsidRPr="00AD0AAC" w:rsidRDefault="00BA245E" w:rsidP="00844892">
      <w:pPr>
        <w:pBdr>
          <w:top w:val="nil"/>
          <w:left w:val="nil"/>
          <w:bottom w:val="nil"/>
          <w:right w:val="nil"/>
          <w:between w:val="nil"/>
        </w:pBdr>
        <w:spacing w:before="126" w:line="360" w:lineRule="auto"/>
        <w:ind w:left="720" w:firstLine="720"/>
        <w:jc w:val="both"/>
        <w:rPr>
          <w:b/>
        </w:rPr>
      </w:pPr>
      <w:r>
        <w:rPr>
          <w:b/>
        </w:rPr>
        <w:t>DRA. PATRICIA MARTÍNEZ GRAU</w:t>
      </w:r>
    </w:p>
    <w:p w:rsidR="00844892" w:rsidRPr="00AD0AAC" w:rsidRDefault="00844892" w:rsidP="00844892">
      <w:pPr>
        <w:pBdr>
          <w:top w:val="nil"/>
          <w:left w:val="nil"/>
          <w:bottom w:val="nil"/>
          <w:right w:val="nil"/>
          <w:between w:val="nil"/>
        </w:pBdr>
        <w:jc w:val="both"/>
        <w:rPr>
          <w:rFonts w:ascii="Times New Roman" w:eastAsia="Times New Roman" w:hAnsi="Times New Roman" w:cs="Times New Roman"/>
          <w:color w:val="000000"/>
          <w:sz w:val="26"/>
          <w:szCs w:val="26"/>
        </w:rPr>
      </w:pPr>
    </w:p>
    <w:p w:rsidR="00844892" w:rsidRPr="00AD0AAC" w:rsidRDefault="00844892" w:rsidP="00844892">
      <w:pPr>
        <w:widowControl/>
        <w:numPr>
          <w:ilvl w:val="0"/>
          <w:numId w:val="9"/>
        </w:numPr>
        <w:shd w:val="clear" w:color="auto" w:fill="8DB3E2"/>
        <w:spacing w:line="360" w:lineRule="auto"/>
        <w:jc w:val="both"/>
        <w:rPr>
          <w:b/>
        </w:rPr>
      </w:pPr>
      <w:r w:rsidRPr="00AD0AAC">
        <w:rPr>
          <w:b/>
        </w:rPr>
        <w:t>Objetivos generales y específicos para la formación</w:t>
      </w:r>
    </w:p>
    <w:p w:rsidR="00844892" w:rsidRPr="00AD0AAC" w:rsidRDefault="00844892" w:rsidP="00844892">
      <w:pPr>
        <w:pBdr>
          <w:top w:val="nil"/>
          <w:left w:val="nil"/>
          <w:bottom w:val="nil"/>
          <w:right w:val="nil"/>
          <w:between w:val="nil"/>
        </w:pBdr>
        <w:jc w:val="both"/>
        <w:rPr>
          <w:rFonts w:ascii="Times New Roman" w:eastAsia="Times New Roman" w:hAnsi="Times New Roman" w:cs="Times New Roman"/>
          <w:color w:val="000000"/>
          <w:sz w:val="26"/>
          <w:szCs w:val="26"/>
        </w:rPr>
      </w:pPr>
    </w:p>
    <w:p w:rsidR="00844892" w:rsidRPr="00AD0AAC" w:rsidRDefault="00844892" w:rsidP="00844892">
      <w:pPr>
        <w:spacing w:before="211"/>
        <w:jc w:val="both"/>
        <w:rPr>
          <w:b/>
        </w:rPr>
      </w:pPr>
      <w:r w:rsidRPr="00AD0AAC">
        <w:rPr>
          <w:b/>
        </w:rPr>
        <w:t>Generales</w:t>
      </w:r>
    </w:p>
    <w:p w:rsidR="00844892" w:rsidRPr="00AD0AAC" w:rsidRDefault="00844892" w:rsidP="00844892">
      <w:pPr>
        <w:pBdr>
          <w:top w:val="nil"/>
          <w:left w:val="nil"/>
          <w:bottom w:val="nil"/>
          <w:right w:val="nil"/>
          <w:between w:val="nil"/>
        </w:pBdr>
        <w:spacing w:before="128" w:line="360" w:lineRule="auto"/>
        <w:ind w:right="209"/>
        <w:jc w:val="both"/>
        <w:rPr>
          <w:color w:val="000000"/>
        </w:rPr>
      </w:pPr>
      <w:r w:rsidRPr="00AD0AAC">
        <w:rPr>
          <w:color w:val="000000"/>
        </w:rPr>
        <w:t>El proceso de aprendizaje debe centrarse en el análisis y resolución lógica y fundamentada de problemas definidos como ejemplos significativos en cada uno de los ámbitos de la especialidad, garantizando así, una formación suficiente sin necesidad de adquirir una experiencia exhaustiva de todos los campos posibles.</w:t>
      </w:r>
    </w:p>
    <w:p w:rsidR="00844892" w:rsidRPr="00AD0AAC" w:rsidRDefault="00844892" w:rsidP="00844892">
      <w:pPr>
        <w:pBdr>
          <w:top w:val="nil"/>
          <w:left w:val="nil"/>
          <w:bottom w:val="nil"/>
          <w:right w:val="nil"/>
          <w:between w:val="nil"/>
        </w:pBdr>
        <w:spacing w:line="360" w:lineRule="auto"/>
        <w:ind w:right="206"/>
        <w:jc w:val="both"/>
        <w:rPr>
          <w:color w:val="000000"/>
        </w:rPr>
      </w:pPr>
      <w:r w:rsidRPr="00AD0AAC">
        <w:rPr>
          <w:color w:val="000000"/>
        </w:rPr>
        <w:t>La Cirugía Ortopédica y Traumatología (*) es la especialidad que incluye la prevención, la valoración clínica, el diagnóstico, el tratamiento quirúrgico y no quirúrgico y el seguimiento hasta el restablecimiento funcional de los procesos congénitos, traumáticos, infecciosos, tumorales, metabólicos, degenerativos y de las deformidades y trastornos funcionales adquiridos   del   aparato   locomotor   y   de   sus   estructuras   asociadas.  (*) Ministerio de Sanidad y Consumo, Orden SCO / 226/2007, de 24-01-07. Programa formativo de la especialidad de Cirugía Ortopédica y Traumatología. BOE 33 de 7-02-2007.</w:t>
      </w:r>
    </w:p>
    <w:p w:rsidR="00844892" w:rsidRPr="00AD0AAC" w:rsidRDefault="00844892" w:rsidP="00844892">
      <w:pPr>
        <w:pStyle w:val="Ttulo1"/>
        <w:ind w:left="0"/>
        <w:jc w:val="both"/>
      </w:pPr>
    </w:p>
    <w:p w:rsidR="00844892" w:rsidRPr="00AD0AAC" w:rsidRDefault="00844892" w:rsidP="00844892">
      <w:pPr>
        <w:pStyle w:val="Ttulo1"/>
        <w:ind w:left="0"/>
        <w:jc w:val="both"/>
      </w:pPr>
      <w:r w:rsidRPr="00AD0AAC">
        <w:t>Específicos</w:t>
      </w:r>
    </w:p>
    <w:p w:rsidR="00844892" w:rsidRPr="00AD0AAC" w:rsidRDefault="00844892" w:rsidP="00844892">
      <w:pPr>
        <w:pBdr>
          <w:top w:val="nil"/>
          <w:left w:val="nil"/>
          <w:bottom w:val="nil"/>
          <w:right w:val="nil"/>
          <w:between w:val="nil"/>
        </w:pBdr>
        <w:spacing w:before="126"/>
        <w:jc w:val="both"/>
        <w:rPr>
          <w:color w:val="000000"/>
        </w:rPr>
      </w:pPr>
      <w:r w:rsidRPr="00AD0AAC">
        <w:rPr>
          <w:color w:val="000000"/>
        </w:rPr>
        <w:t>Los objetivos específicos de la formación se definirán fundamentalmente en tres áreas:</w:t>
      </w:r>
    </w:p>
    <w:p w:rsidR="00844892" w:rsidRPr="00AD0AAC" w:rsidRDefault="00844892" w:rsidP="00844892">
      <w:pPr>
        <w:numPr>
          <w:ilvl w:val="0"/>
          <w:numId w:val="8"/>
        </w:numPr>
        <w:pBdr>
          <w:top w:val="nil"/>
          <w:left w:val="nil"/>
          <w:bottom w:val="nil"/>
          <w:right w:val="nil"/>
          <w:between w:val="nil"/>
        </w:pBdr>
        <w:spacing w:before="128"/>
        <w:ind w:left="0" w:firstLine="567"/>
        <w:jc w:val="both"/>
      </w:pPr>
      <w:r w:rsidRPr="00AD0AAC">
        <w:rPr>
          <w:color w:val="000000"/>
        </w:rPr>
        <w:t>Conocimientos (formación teórica)</w:t>
      </w:r>
    </w:p>
    <w:p w:rsidR="00844892" w:rsidRPr="00AD0AAC" w:rsidRDefault="00844892" w:rsidP="00844892">
      <w:pPr>
        <w:numPr>
          <w:ilvl w:val="0"/>
          <w:numId w:val="8"/>
        </w:numPr>
        <w:pBdr>
          <w:top w:val="nil"/>
          <w:left w:val="nil"/>
          <w:bottom w:val="nil"/>
          <w:right w:val="nil"/>
          <w:between w:val="nil"/>
        </w:pBdr>
        <w:spacing w:before="129"/>
        <w:ind w:left="0" w:firstLine="567"/>
        <w:jc w:val="both"/>
      </w:pPr>
      <w:r w:rsidRPr="00AD0AAC">
        <w:rPr>
          <w:color w:val="000000"/>
        </w:rPr>
        <w:t>Habilidades psicomotoras (formación práctica).</w:t>
      </w:r>
    </w:p>
    <w:p w:rsidR="00844892" w:rsidRPr="00AD0AAC" w:rsidRDefault="00844892" w:rsidP="00844892">
      <w:pPr>
        <w:numPr>
          <w:ilvl w:val="0"/>
          <w:numId w:val="8"/>
        </w:numPr>
        <w:pBdr>
          <w:top w:val="nil"/>
          <w:left w:val="nil"/>
          <w:bottom w:val="nil"/>
          <w:right w:val="nil"/>
          <w:between w:val="nil"/>
        </w:pBdr>
        <w:spacing w:before="126"/>
        <w:ind w:left="0" w:firstLine="567"/>
        <w:jc w:val="both"/>
      </w:pPr>
      <w:r w:rsidRPr="00AD0AAC">
        <w:rPr>
          <w:color w:val="000000"/>
        </w:rPr>
        <w:t>Actitudes, a las que se refiere este programa (*).</w:t>
      </w:r>
    </w:p>
    <w:p w:rsidR="00844892" w:rsidRPr="00AD0AAC" w:rsidRDefault="00844892" w:rsidP="00844892">
      <w:pPr>
        <w:pBdr>
          <w:top w:val="nil"/>
          <w:left w:val="nil"/>
          <w:bottom w:val="nil"/>
          <w:right w:val="nil"/>
          <w:between w:val="nil"/>
        </w:pBdr>
        <w:jc w:val="both"/>
        <w:rPr>
          <w:color w:val="000000"/>
          <w:sz w:val="26"/>
          <w:szCs w:val="26"/>
        </w:rPr>
      </w:pPr>
    </w:p>
    <w:p w:rsidR="00844892" w:rsidRPr="00AD0AAC" w:rsidRDefault="00844892" w:rsidP="00844892">
      <w:pPr>
        <w:pBdr>
          <w:top w:val="nil"/>
          <w:left w:val="nil"/>
          <w:bottom w:val="nil"/>
          <w:right w:val="nil"/>
          <w:between w:val="nil"/>
        </w:pBdr>
        <w:spacing w:before="210" w:line="357" w:lineRule="auto"/>
        <w:ind w:right="206"/>
        <w:jc w:val="both"/>
        <w:rPr>
          <w:color w:val="000000"/>
        </w:rPr>
      </w:pPr>
      <w:r w:rsidRPr="00AD0AAC">
        <w:rPr>
          <w:color w:val="000000"/>
        </w:rPr>
        <w:lastRenderedPageBreak/>
        <w:t>Estos objetivos deberán orientarse en sus contenidos a la formación de un especialista básico y capacidad para:</w:t>
      </w:r>
    </w:p>
    <w:p w:rsidR="002B5ED8" w:rsidRPr="00AD0AAC" w:rsidRDefault="00A44BF8" w:rsidP="002B5ED8">
      <w:pPr>
        <w:numPr>
          <w:ilvl w:val="0"/>
          <w:numId w:val="8"/>
        </w:numPr>
        <w:pBdr>
          <w:top w:val="nil"/>
          <w:left w:val="nil"/>
          <w:bottom w:val="nil"/>
          <w:right w:val="nil"/>
          <w:between w:val="nil"/>
        </w:pBdr>
        <w:tabs>
          <w:tab w:val="left" w:pos="709"/>
          <w:tab w:val="left" w:pos="851"/>
          <w:tab w:val="left" w:pos="1701"/>
        </w:tabs>
        <w:spacing w:before="101" w:line="357" w:lineRule="auto"/>
        <w:ind w:left="567" w:right="209" w:firstLine="0"/>
        <w:jc w:val="both"/>
      </w:pPr>
      <w:r w:rsidRPr="00AD0AAC">
        <w:rPr>
          <w:color w:val="000000"/>
        </w:rPr>
        <w:t>La educación sanitaria</w:t>
      </w:r>
    </w:p>
    <w:p w:rsidR="00844892" w:rsidRPr="00AD0AAC" w:rsidRDefault="00844892" w:rsidP="002B5ED8">
      <w:pPr>
        <w:numPr>
          <w:ilvl w:val="0"/>
          <w:numId w:val="8"/>
        </w:numPr>
        <w:pBdr>
          <w:top w:val="nil"/>
          <w:left w:val="nil"/>
          <w:bottom w:val="nil"/>
          <w:right w:val="nil"/>
          <w:between w:val="nil"/>
        </w:pBdr>
        <w:tabs>
          <w:tab w:val="left" w:pos="709"/>
          <w:tab w:val="left" w:pos="851"/>
          <w:tab w:val="left" w:pos="1701"/>
        </w:tabs>
        <w:spacing w:before="101" w:line="357" w:lineRule="auto"/>
        <w:ind w:left="567" w:right="209" w:firstLine="0"/>
        <w:jc w:val="both"/>
      </w:pPr>
      <w:r w:rsidRPr="00AD0AAC">
        <w:rPr>
          <w:color w:val="000000"/>
        </w:rPr>
        <w:t>La valoración clínica y la aplicación a los problemas más comunes de la especialidad y los tratamientos adecuados por los medios quirúrgicos y no quirúrgicos a su alcance.</w:t>
      </w:r>
    </w:p>
    <w:p w:rsidR="00844892" w:rsidRPr="00AD0AAC" w:rsidRDefault="00844892" w:rsidP="00844892">
      <w:pPr>
        <w:numPr>
          <w:ilvl w:val="0"/>
          <w:numId w:val="8"/>
        </w:numPr>
        <w:pBdr>
          <w:top w:val="nil"/>
          <w:left w:val="nil"/>
          <w:bottom w:val="nil"/>
          <w:right w:val="nil"/>
          <w:between w:val="nil"/>
        </w:pBdr>
        <w:tabs>
          <w:tab w:val="left" w:pos="709"/>
          <w:tab w:val="left" w:pos="851"/>
          <w:tab w:val="left" w:pos="1701"/>
        </w:tabs>
        <w:spacing w:before="1" w:line="355" w:lineRule="auto"/>
        <w:ind w:left="567" w:right="206" w:firstLine="0"/>
        <w:jc w:val="both"/>
      </w:pPr>
      <w:r w:rsidRPr="00AD0AAC">
        <w:rPr>
          <w:color w:val="000000"/>
        </w:rPr>
        <w:tab/>
        <w:t>La orientación y derivación de aquellos que por su complejidad, urgencia o gravedad no esté en disposición de resolver.</w:t>
      </w:r>
    </w:p>
    <w:p w:rsidR="00844892" w:rsidRPr="00AD0AAC" w:rsidRDefault="00844892" w:rsidP="00844892">
      <w:pPr>
        <w:numPr>
          <w:ilvl w:val="0"/>
          <w:numId w:val="8"/>
        </w:numPr>
        <w:pBdr>
          <w:top w:val="nil"/>
          <w:left w:val="nil"/>
          <w:bottom w:val="nil"/>
          <w:right w:val="nil"/>
          <w:between w:val="nil"/>
        </w:pBdr>
        <w:tabs>
          <w:tab w:val="left" w:pos="709"/>
          <w:tab w:val="left" w:pos="851"/>
          <w:tab w:val="left" w:pos="1701"/>
        </w:tabs>
        <w:spacing w:before="5"/>
        <w:ind w:left="567" w:firstLine="0"/>
        <w:jc w:val="both"/>
      </w:pPr>
      <w:r w:rsidRPr="00AD0AAC">
        <w:rPr>
          <w:color w:val="000000"/>
        </w:rPr>
        <w:t>El seguimiento de los procesos a lo largo de todas las fases de su evolución.</w:t>
      </w:r>
    </w:p>
    <w:p w:rsidR="00844892" w:rsidRPr="00AD0AAC" w:rsidRDefault="00844892" w:rsidP="00844892">
      <w:pPr>
        <w:pBdr>
          <w:top w:val="nil"/>
          <w:left w:val="nil"/>
          <w:bottom w:val="nil"/>
          <w:right w:val="nil"/>
          <w:between w:val="nil"/>
        </w:pBdr>
        <w:spacing w:line="360" w:lineRule="auto"/>
        <w:jc w:val="both"/>
        <w:rPr>
          <w:color w:val="000000"/>
        </w:rPr>
      </w:pPr>
    </w:p>
    <w:p w:rsidR="00844892" w:rsidRPr="00AD0AAC" w:rsidRDefault="00844892" w:rsidP="00844892">
      <w:pPr>
        <w:pBdr>
          <w:top w:val="nil"/>
          <w:left w:val="nil"/>
          <w:bottom w:val="nil"/>
          <w:right w:val="nil"/>
          <w:between w:val="nil"/>
        </w:pBdr>
        <w:spacing w:line="360" w:lineRule="auto"/>
        <w:jc w:val="both"/>
        <w:rPr>
          <w:color w:val="000000"/>
        </w:rPr>
      </w:pPr>
      <w:r w:rsidRPr="00AD0AAC">
        <w:rPr>
          <w:color w:val="000000"/>
        </w:rPr>
        <w:t>La colaboración con otras especialidades médicas y quirúrgicas como la Cirugía Plástica, Estética y Reparadora, la Geriatría, la Medicina Física y Rehabilitación, la Neurología, la Pediatría y la Reumatología</w:t>
      </w:r>
    </w:p>
    <w:p w:rsidR="00844892" w:rsidRPr="00AD0AAC" w:rsidRDefault="00844892" w:rsidP="00844892">
      <w:pPr>
        <w:pBdr>
          <w:top w:val="nil"/>
          <w:left w:val="nil"/>
          <w:bottom w:val="nil"/>
          <w:right w:val="nil"/>
          <w:between w:val="nil"/>
        </w:pBdr>
        <w:spacing w:line="360" w:lineRule="auto"/>
        <w:jc w:val="both"/>
        <w:rPr>
          <w:color w:val="000000"/>
        </w:rPr>
      </w:pPr>
    </w:p>
    <w:p w:rsidR="002B5ED8" w:rsidRPr="00AD0AAC" w:rsidRDefault="002B5ED8" w:rsidP="002B5ED8">
      <w:pPr>
        <w:pBdr>
          <w:top w:val="nil"/>
          <w:left w:val="nil"/>
          <w:bottom w:val="nil"/>
          <w:right w:val="nil"/>
          <w:between w:val="nil"/>
        </w:pBdr>
        <w:spacing w:line="360" w:lineRule="auto"/>
        <w:rPr>
          <w:b/>
          <w:color w:val="000000"/>
        </w:rPr>
      </w:pPr>
      <w:r w:rsidRPr="00AD0AAC">
        <w:rPr>
          <w:b/>
          <w:color w:val="000000"/>
        </w:rPr>
        <w:t>Niveles de responsabilidad</w:t>
      </w:r>
    </w:p>
    <w:p w:rsidR="002B5ED8" w:rsidRPr="00AD0AAC" w:rsidRDefault="002B5ED8" w:rsidP="002B5ED8">
      <w:pPr>
        <w:pBdr>
          <w:top w:val="nil"/>
          <w:left w:val="nil"/>
          <w:bottom w:val="nil"/>
          <w:right w:val="nil"/>
          <w:between w:val="nil"/>
        </w:pBdr>
        <w:spacing w:line="360" w:lineRule="auto"/>
        <w:ind w:right="211"/>
        <w:jc w:val="both"/>
        <w:rPr>
          <w:color w:val="000000"/>
        </w:rPr>
      </w:pPr>
      <w:r w:rsidRPr="00AD0AAC">
        <w:rPr>
          <w:color w:val="000000"/>
        </w:rPr>
        <w:t>Los niveles de responsabilidad son los específicos descritos en el programa oficial de la especialidad.</w:t>
      </w:r>
    </w:p>
    <w:p w:rsidR="002B5ED8" w:rsidRPr="00AD0AAC" w:rsidRDefault="002B5ED8" w:rsidP="002B5ED8">
      <w:pPr>
        <w:spacing w:before="1" w:line="362" w:lineRule="auto"/>
        <w:ind w:right="209"/>
        <w:jc w:val="both"/>
      </w:pPr>
      <w:r w:rsidRPr="00AD0AAC">
        <w:rPr>
          <w:b/>
        </w:rPr>
        <w:t>Nivel A</w:t>
      </w:r>
      <w:r w:rsidRPr="00AD0AAC">
        <w:t>: Procesos en los que el residente debe estar capacitado para una actuación autónoma independiente.</w:t>
      </w:r>
    </w:p>
    <w:p w:rsidR="002B5ED8" w:rsidRPr="00AD0AAC" w:rsidRDefault="002B5ED8" w:rsidP="002B5ED8">
      <w:pPr>
        <w:spacing w:line="360" w:lineRule="auto"/>
        <w:ind w:right="213"/>
        <w:jc w:val="both"/>
      </w:pPr>
      <w:r w:rsidRPr="00AD0AAC">
        <w:rPr>
          <w:b/>
        </w:rPr>
        <w:t xml:space="preserve">Nivel B: </w:t>
      </w:r>
      <w:r w:rsidRPr="00AD0AAC">
        <w:t>Procesos en los que el residente debe adquirir un buen conocimiento y una cierta experiencia personal con participación activa.</w:t>
      </w:r>
    </w:p>
    <w:p w:rsidR="002B5ED8" w:rsidRPr="00AD0AAC" w:rsidRDefault="002B5ED8" w:rsidP="002B5ED8">
      <w:pPr>
        <w:spacing w:line="360" w:lineRule="auto"/>
        <w:ind w:right="211"/>
        <w:jc w:val="both"/>
      </w:pPr>
      <w:r w:rsidRPr="00AD0AAC">
        <w:rPr>
          <w:b/>
        </w:rPr>
        <w:t xml:space="preserve">Nivel C: </w:t>
      </w:r>
      <w:r w:rsidRPr="00AD0AAC">
        <w:t>Procesos en los que el residente ha de adquirir un conocimiento teórico mediante su participación como observador.</w:t>
      </w:r>
    </w:p>
    <w:p w:rsidR="002B5ED8" w:rsidRPr="00AD0AAC" w:rsidRDefault="002B5ED8" w:rsidP="002B5ED8">
      <w:pPr>
        <w:spacing w:line="360" w:lineRule="auto"/>
        <w:ind w:right="208"/>
        <w:jc w:val="both"/>
      </w:pPr>
    </w:p>
    <w:p w:rsidR="002B5ED8" w:rsidRPr="00AD0AAC" w:rsidRDefault="002B5ED8" w:rsidP="002B5ED8">
      <w:pPr>
        <w:spacing w:line="360" w:lineRule="auto"/>
        <w:ind w:right="208"/>
        <w:jc w:val="both"/>
      </w:pPr>
      <w:r w:rsidRPr="00AD0AAC">
        <w:t>Especialistas en formación de 1º año: la supervisión de residentes de primer año será de presencia física y se llevará a cabo por los profesionales que presten servicios en los diferentes dispositivos del centro o unidad por los que el personal en formación esté rotando o prestando servicios de atención continuada. Dichos especialistas visarán por escrito las altas, bajas y otros documentos relativos a las actividades asistenciales en los que intervengan los residentes de primer año.</w:t>
      </w:r>
    </w:p>
    <w:p w:rsidR="002B5ED8" w:rsidRPr="00AD0AAC" w:rsidRDefault="002B5ED8" w:rsidP="00844892">
      <w:pPr>
        <w:pBdr>
          <w:top w:val="nil"/>
          <w:left w:val="nil"/>
          <w:bottom w:val="nil"/>
          <w:right w:val="nil"/>
          <w:between w:val="nil"/>
        </w:pBdr>
        <w:spacing w:line="360" w:lineRule="auto"/>
        <w:jc w:val="both"/>
        <w:rPr>
          <w:color w:val="000000"/>
        </w:rPr>
      </w:pPr>
    </w:p>
    <w:p w:rsidR="002B5ED8" w:rsidRPr="00AD0AAC" w:rsidRDefault="002B5ED8" w:rsidP="00844892">
      <w:pPr>
        <w:pBdr>
          <w:top w:val="nil"/>
          <w:left w:val="nil"/>
          <w:bottom w:val="nil"/>
          <w:right w:val="nil"/>
          <w:between w:val="nil"/>
        </w:pBdr>
        <w:spacing w:line="360" w:lineRule="auto"/>
        <w:jc w:val="both"/>
        <w:rPr>
          <w:color w:val="000000"/>
        </w:rPr>
      </w:pPr>
    </w:p>
    <w:p w:rsidR="002B5ED8" w:rsidRPr="00AD0AAC" w:rsidRDefault="002B5ED8" w:rsidP="00844892">
      <w:pPr>
        <w:pBdr>
          <w:top w:val="nil"/>
          <w:left w:val="nil"/>
          <w:bottom w:val="nil"/>
          <w:right w:val="nil"/>
          <w:between w:val="nil"/>
        </w:pBdr>
        <w:spacing w:line="360" w:lineRule="auto"/>
        <w:jc w:val="both"/>
        <w:rPr>
          <w:color w:val="000000"/>
        </w:rPr>
      </w:pPr>
    </w:p>
    <w:p w:rsidR="002B5ED8" w:rsidRPr="00AD0AAC" w:rsidRDefault="002B5ED8" w:rsidP="00844892">
      <w:pPr>
        <w:pBdr>
          <w:top w:val="nil"/>
          <w:left w:val="nil"/>
          <w:bottom w:val="nil"/>
          <w:right w:val="nil"/>
          <w:between w:val="nil"/>
        </w:pBdr>
        <w:spacing w:line="360" w:lineRule="auto"/>
        <w:jc w:val="both"/>
        <w:rPr>
          <w:color w:val="000000"/>
        </w:rPr>
      </w:pPr>
    </w:p>
    <w:p w:rsidR="002B5ED8" w:rsidRPr="00AD0AAC" w:rsidRDefault="002B5ED8" w:rsidP="00844892">
      <w:pPr>
        <w:pBdr>
          <w:top w:val="nil"/>
          <w:left w:val="nil"/>
          <w:bottom w:val="nil"/>
          <w:right w:val="nil"/>
          <w:between w:val="nil"/>
        </w:pBdr>
        <w:spacing w:line="360" w:lineRule="auto"/>
        <w:jc w:val="both"/>
        <w:rPr>
          <w:color w:val="000000"/>
        </w:rPr>
      </w:pPr>
    </w:p>
    <w:p w:rsidR="002B5ED8" w:rsidRPr="00AD0AAC" w:rsidRDefault="002B5ED8" w:rsidP="00844892">
      <w:pPr>
        <w:pBdr>
          <w:top w:val="nil"/>
          <w:left w:val="nil"/>
          <w:bottom w:val="nil"/>
          <w:right w:val="nil"/>
          <w:between w:val="nil"/>
        </w:pBdr>
        <w:spacing w:line="360" w:lineRule="auto"/>
        <w:jc w:val="both"/>
        <w:rPr>
          <w:color w:val="000000"/>
        </w:rPr>
      </w:pPr>
    </w:p>
    <w:p w:rsidR="002B5ED8" w:rsidRPr="00AD0AAC" w:rsidRDefault="002B5ED8" w:rsidP="00844892">
      <w:pPr>
        <w:pBdr>
          <w:top w:val="nil"/>
          <w:left w:val="nil"/>
          <w:bottom w:val="nil"/>
          <w:right w:val="nil"/>
          <w:between w:val="nil"/>
        </w:pBdr>
        <w:spacing w:line="360" w:lineRule="auto"/>
        <w:jc w:val="both"/>
        <w:rPr>
          <w:color w:val="000000"/>
        </w:rPr>
      </w:pPr>
    </w:p>
    <w:p w:rsidR="002B5ED8" w:rsidRPr="00AD0AAC" w:rsidRDefault="002B5ED8" w:rsidP="00844892">
      <w:pPr>
        <w:pBdr>
          <w:top w:val="nil"/>
          <w:left w:val="nil"/>
          <w:bottom w:val="nil"/>
          <w:right w:val="nil"/>
          <w:between w:val="nil"/>
        </w:pBdr>
        <w:spacing w:line="360" w:lineRule="auto"/>
        <w:jc w:val="both"/>
        <w:rPr>
          <w:color w:val="000000"/>
        </w:rPr>
      </w:pPr>
    </w:p>
    <w:p w:rsidR="002B5ED8" w:rsidRPr="00AD0AAC" w:rsidRDefault="002B5ED8" w:rsidP="00844892">
      <w:pPr>
        <w:pBdr>
          <w:top w:val="nil"/>
          <w:left w:val="nil"/>
          <w:bottom w:val="nil"/>
          <w:right w:val="nil"/>
          <w:between w:val="nil"/>
        </w:pBdr>
        <w:spacing w:line="360" w:lineRule="auto"/>
        <w:jc w:val="both"/>
        <w:rPr>
          <w:color w:val="000000"/>
        </w:rPr>
      </w:pPr>
    </w:p>
    <w:p w:rsidR="00F4621B" w:rsidRPr="00AD0AAC" w:rsidRDefault="00F4621B" w:rsidP="00844892">
      <w:pPr>
        <w:pBdr>
          <w:top w:val="nil"/>
          <w:left w:val="nil"/>
          <w:bottom w:val="nil"/>
          <w:right w:val="nil"/>
          <w:between w:val="nil"/>
        </w:pBdr>
        <w:spacing w:line="360" w:lineRule="auto"/>
        <w:jc w:val="both"/>
        <w:rPr>
          <w:color w:val="000000"/>
        </w:rPr>
      </w:pPr>
    </w:p>
    <w:p w:rsidR="00844892" w:rsidRPr="00AD0AAC" w:rsidRDefault="00844892" w:rsidP="00844892">
      <w:pPr>
        <w:widowControl/>
        <w:numPr>
          <w:ilvl w:val="0"/>
          <w:numId w:val="9"/>
        </w:numPr>
        <w:pBdr>
          <w:top w:val="nil"/>
          <w:left w:val="nil"/>
          <w:bottom w:val="nil"/>
          <w:right w:val="nil"/>
          <w:between w:val="nil"/>
        </w:pBdr>
        <w:shd w:val="clear" w:color="auto" w:fill="8DB3E2"/>
        <w:spacing w:before="129" w:line="360" w:lineRule="auto"/>
        <w:jc w:val="both"/>
        <w:rPr>
          <w:b/>
          <w:color w:val="000000"/>
        </w:rPr>
      </w:pPr>
      <w:r w:rsidRPr="00AD0AAC">
        <w:rPr>
          <w:b/>
          <w:color w:val="000000"/>
        </w:rPr>
        <w:t>Duración de la formación</w:t>
      </w:r>
    </w:p>
    <w:p w:rsidR="00844892" w:rsidRPr="00AD0AAC" w:rsidRDefault="00844892" w:rsidP="00844892">
      <w:pPr>
        <w:pBdr>
          <w:top w:val="nil"/>
          <w:left w:val="nil"/>
          <w:bottom w:val="nil"/>
          <w:right w:val="nil"/>
          <w:between w:val="nil"/>
        </w:pBdr>
        <w:spacing w:before="10"/>
        <w:jc w:val="both"/>
        <w:rPr>
          <w:rFonts w:ascii="Times New Roman" w:eastAsia="Times New Roman" w:hAnsi="Times New Roman" w:cs="Times New Roman"/>
          <w:color w:val="000000"/>
          <w:sz w:val="10"/>
          <w:szCs w:val="10"/>
        </w:rPr>
      </w:pPr>
    </w:p>
    <w:p w:rsidR="00844892" w:rsidRPr="00AD0AAC" w:rsidRDefault="00844892" w:rsidP="00844892">
      <w:pPr>
        <w:pBdr>
          <w:top w:val="nil"/>
          <w:left w:val="nil"/>
          <w:bottom w:val="nil"/>
          <w:right w:val="nil"/>
          <w:between w:val="nil"/>
        </w:pBdr>
        <w:spacing w:line="357" w:lineRule="auto"/>
        <w:jc w:val="both"/>
        <w:rPr>
          <w:color w:val="000000"/>
        </w:rPr>
      </w:pPr>
      <w:r w:rsidRPr="00AD0AAC">
        <w:rPr>
          <w:color w:val="000000"/>
        </w:rPr>
        <w:t>La duración de la formación en la unidad docente de cirugía ortopédica y traumatología se desarrolla en 5 años.</w:t>
      </w:r>
    </w:p>
    <w:p w:rsidR="003F4D89" w:rsidRPr="00AD0AAC" w:rsidRDefault="003F4D89" w:rsidP="00844892">
      <w:pPr>
        <w:pBdr>
          <w:top w:val="nil"/>
          <w:left w:val="nil"/>
          <w:bottom w:val="nil"/>
          <w:right w:val="nil"/>
          <w:between w:val="nil"/>
        </w:pBdr>
        <w:spacing w:line="357" w:lineRule="auto"/>
        <w:jc w:val="both"/>
        <w:rPr>
          <w:color w:val="000000"/>
        </w:rPr>
      </w:pPr>
    </w:p>
    <w:tbl>
      <w:tblPr>
        <w:tblW w:w="9218" w:type="dxa"/>
        <w:tblCellMar>
          <w:left w:w="70" w:type="dxa"/>
          <w:right w:w="70" w:type="dxa"/>
        </w:tblCellMar>
        <w:tblLook w:val="04A0" w:firstRow="1" w:lastRow="0" w:firstColumn="1" w:lastColumn="0" w:noHBand="0" w:noVBand="1"/>
      </w:tblPr>
      <w:tblGrid>
        <w:gridCol w:w="1508"/>
        <w:gridCol w:w="3207"/>
        <w:gridCol w:w="1702"/>
        <w:gridCol w:w="3249"/>
      </w:tblGrid>
      <w:tr w:rsidR="008B38CB" w:rsidRPr="008B38CB" w:rsidTr="008B38CB">
        <w:trPr>
          <w:trHeight w:val="253"/>
        </w:trPr>
        <w:tc>
          <w:tcPr>
            <w:tcW w:w="1060" w:type="dxa"/>
            <w:tcBorders>
              <w:top w:val="nil"/>
              <w:left w:val="nil"/>
              <w:bottom w:val="nil"/>
              <w:right w:val="nil"/>
            </w:tcBorders>
            <w:shd w:val="clear" w:color="000000" w:fill="DAEEF3"/>
            <w:noWrap/>
            <w:vAlign w:val="bottom"/>
            <w:hideMark/>
          </w:tcPr>
          <w:p w:rsidR="008B38CB" w:rsidRPr="008B38CB" w:rsidRDefault="008B38CB" w:rsidP="008B38CB">
            <w:pPr>
              <w:widowControl/>
              <w:rPr>
                <w:rFonts w:ascii="Calibri" w:eastAsia="Times New Roman" w:hAnsi="Calibri" w:cs="Calibri"/>
                <w:b/>
                <w:bCs/>
                <w:color w:val="000000"/>
                <w:lang w:bidi="ar-SA"/>
              </w:rPr>
            </w:pPr>
            <w:r w:rsidRPr="008B38CB">
              <w:rPr>
                <w:rFonts w:ascii="Calibri" w:eastAsia="Times New Roman" w:hAnsi="Calibri" w:cs="Calibri"/>
                <w:b/>
                <w:bCs/>
                <w:color w:val="000000"/>
                <w:lang w:bidi="ar-SA"/>
              </w:rPr>
              <w:t xml:space="preserve">ESPECIALIDAD: </w:t>
            </w:r>
          </w:p>
        </w:tc>
        <w:tc>
          <w:tcPr>
            <w:tcW w:w="3207" w:type="dxa"/>
            <w:tcBorders>
              <w:top w:val="nil"/>
              <w:left w:val="nil"/>
              <w:bottom w:val="nil"/>
              <w:right w:val="nil"/>
            </w:tcBorders>
            <w:shd w:val="clear" w:color="000000" w:fill="FFFFFF"/>
            <w:noWrap/>
            <w:vAlign w:val="bottom"/>
            <w:hideMark/>
          </w:tcPr>
          <w:p w:rsidR="008B38CB" w:rsidRPr="008B38CB" w:rsidRDefault="008B38CB" w:rsidP="008B38CB">
            <w:pPr>
              <w:widowControl/>
              <w:rPr>
                <w:rFonts w:ascii="Calibri" w:eastAsia="Times New Roman" w:hAnsi="Calibri" w:cs="Calibri"/>
                <w:b/>
                <w:bCs/>
                <w:color w:val="000000"/>
                <w:lang w:bidi="ar-SA"/>
              </w:rPr>
            </w:pPr>
            <w:r w:rsidRPr="008B38CB">
              <w:rPr>
                <w:rFonts w:ascii="Calibri" w:eastAsia="Times New Roman" w:hAnsi="Calibri" w:cs="Calibri"/>
                <w:b/>
                <w:bCs/>
                <w:color w:val="000000"/>
                <w:lang w:bidi="ar-SA"/>
              </w:rPr>
              <w:t>CIRUGÍA ORTOPÉDICA Y TRAUMATOLÓGICA</w:t>
            </w:r>
          </w:p>
        </w:tc>
        <w:tc>
          <w:tcPr>
            <w:tcW w:w="1702" w:type="dxa"/>
            <w:tcBorders>
              <w:top w:val="nil"/>
              <w:left w:val="nil"/>
              <w:bottom w:val="nil"/>
              <w:right w:val="nil"/>
            </w:tcBorders>
            <w:shd w:val="clear" w:color="000000" w:fill="FFFFFF"/>
            <w:noWrap/>
            <w:vAlign w:val="bottom"/>
            <w:hideMark/>
          </w:tcPr>
          <w:p w:rsidR="008B38CB" w:rsidRPr="008B38CB" w:rsidRDefault="008B38CB" w:rsidP="008B38CB">
            <w:pPr>
              <w:widowControl/>
              <w:rPr>
                <w:rFonts w:ascii="Calibri" w:eastAsia="Times New Roman" w:hAnsi="Calibri" w:cs="Calibri"/>
                <w:b/>
                <w:bCs/>
                <w:color w:val="000000"/>
                <w:lang w:bidi="ar-SA"/>
              </w:rPr>
            </w:pPr>
            <w:r w:rsidRPr="008B38CB">
              <w:rPr>
                <w:rFonts w:ascii="Calibri" w:eastAsia="Times New Roman" w:hAnsi="Calibri" w:cs="Calibri"/>
                <w:b/>
                <w:bCs/>
                <w:color w:val="000000"/>
                <w:lang w:bidi="ar-SA"/>
              </w:rPr>
              <w:t> </w:t>
            </w:r>
          </w:p>
        </w:tc>
        <w:tc>
          <w:tcPr>
            <w:tcW w:w="3249" w:type="dxa"/>
            <w:tcBorders>
              <w:top w:val="nil"/>
              <w:left w:val="nil"/>
              <w:bottom w:val="nil"/>
              <w:right w:val="nil"/>
            </w:tcBorders>
            <w:shd w:val="clear" w:color="000000" w:fill="FFFFFF"/>
            <w:noWrap/>
            <w:vAlign w:val="bottom"/>
            <w:hideMark/>
          </w:tcPr>
          <w:p w:rsidR="008B38CB" w:rsidRPr="008B38CB" w:rsidRDefault="008B38CB" w:rsidP="008B38CB">
            <w:pPr>
              <w:widowControl/>
              <w:rPr>
                <w:rFonts w:ascii="Calibri" w:eastAsia="Times New Roman" w:hAnsi="Calibri" w:cs="Calibri"/>
                <w:color w:val="000000"/>
                <w:lang w:bidi="ar-SA"/>
              </w:rPr>
            </w:pPr>
            <w:r w:rsidRPr="008B38CB">
              <w:rPr>
                <w:rFonts w:ascii="Calibri" w:eastAsia="Times New Roman" w:hAnsi="Calibri" w:cs="Calibri"/>
                <w:color w:val="000000"/>
                <w:lang w:bidi="ar-SA"/>
              </w:rPr>
              <w:t> </w:t>
            </w:r>
          </w:p>
        </w:tc>
      </w:tr>
      <w:tr w:rsidR="008B38CB" w:rsidRPr="008B38CB" w:rsidTr="008B38CB">
        <w:trPr>
          <w:trHeight w:val="253"/>
        </w:trPr>
        <w:tc>
          <w:tcPr>
            <w:tcW w:w="1060" w:type="dxa"/>
            <w:tcBorders>
              <w:top w:val="nil"/>
              <w:left w:val="nil"/>
              <w:bottom w:val="nil"/>
              <w:right w:val="nil"/>
            </w:tcBorders>
            <w:shd w:val="clear" w:color="000000" w:fill="FFFFFF"/>
            <w:noWrap/>
            <w:vAlign w:val="bottom"/>
            <w:hideMark/>
          </w:tcPr>
          <w:p w:rsidR="008B38CB" w:rsidRPr="008B38CB" w:rsidRDefault="008B38CB" w:rsidP="008B38CB">
            <w:pPr>
              <w:widowControl/>
              <w:rPr>
                <w:rFonts w:ascii="Calibri" w:eastAsia="Times New Roman" w:hAnsi="Calibri" w:cs="Calibri"/>
                <w:color w:val="000000"/>
                <w:lang w:bidi="ar-SA"/>
              </w:rPr>
            </w:pPr>
            <w:r w:rsidRPr="008B38CB">
              <w:rPr>
                <w:rFonts w:ascii="Calibri" w:eastAsia="Times New Roman" w:hAnsi="Calibri" w:cs="Calibri"/>
                <w:color w:val="000000"/>
                <w:lang w:bidi="ar-SA"/>
              </w:rPr>
              <w:t> </w:t>
            </w:r>
          </w:p>
        </w:tc>
        <w:tc>
          <w:tcPr>
            <w:tcW w:w="3207" w:type="dxa"/>
            <w:tcBorders>
              <w:top w:val="nil"/>
              <w:left w:val="nil"/>
              <w:bottom w:val="nil"/>
              <w:right w:val="nil"/>
            </w:tcBorders>
            <w:shd w:val="clear" w:color="000000" w:fill="FFFFFF"/>
            <w:noWrap/>
            <w:vAlign w:val="bottom"/>
            <w:hideMark/>
          </w:tcPr>
          <w:p w:rsidR="008B38CB" w:rsidRPr="008B38CB" w:rsidRDefault="008B38CB" w:rsidP="008B38CB">
            <w:pPr>
              <w:widowControl/>
              <w:rPr>
                <w:rFonts w:ascii="Calibri" w:eastAsia="Times New Roman" w:hAnsi="Calibri" w:cs="Calibri"/>
                <w:color w:val="000000"/>
                <w:lang w:bidi="ar-SA"/>
              </w:rPr>
            </w:pPr>
            <w:r w:rsidRPr="008B38CB">
              <w:rPr>
                <w:rFonts w:ascii="Calibri" w:eastAsia="Times New Roman" w:hAnsi="Calibri" w:cs="Calibri"/>
                <w:color w:val="000000"/>
                <w:lang w:bidi="ar-SA"/>
              </w:rPr>
              <w:t> </w:t>
            </w:r>
          </w:p>
        </w:tc>
        <w:tc>
          <w:tcPr>
            <w:tcW w:w="1702" w:type="dxa"/>
            <w:tcBorders>
              <w:top w:val="nil"/>
              <w:left w:val="nil"/>
              <w:bottom w:val="nil"/>
              <w:right w:val="nil"/>
            </w:tcBorders>
            <w:shd w:val="clear" w:color="000000" w:fill="FFFFFF"/>
            <w:noWrap/>
            <w:vAlign w:val="bottom"/>
            <w:hideMark/>
          </w:tcPr>
          <w:p w:rsidR="008B38CB" w:rsidRPr="008B38CB" w:rsidRDefault="008B38CB" w:rsidP="008B38CB">
            <w:pPr>
              <w:widowControl/>
              <w:rPr>
                <w:rFonts w:ascii="Calibri" w:eastAsia="Times New Roman" w:hAnsi="Calibri" w:cs="Calibri"/>
                <w:color w:val="000000"/>
                <w:lang w:bidi="ar-SA"/>
              </w:rPr>
            </w:pPr>
            <w:r w:rsidRPr="008B38CB">
              <w:rPr>
                <w:rFonts w:ascii="Calibri" w:eastAsia="Times New Roman" w:hAnsi="Calibri" w:cs="Calibri"/>
                <w:color w:val="000000"/>
                <w:lang w:bidi="ar-SA"/>
              </w:rPr>
              <w:t> </w:t>
            </w:r>
          </w:p>
        </w:tc>
        <w:tc>
          <w:tcPr>
            <w:tcW w:w="3249" w:type="dxa"/>
            <w:tcBorders>
              <w:top w:val="nil"/>
              <w:left w:val="nil"/>
              <w:bottom w:val="nil"/>
              <w:right w:val="nil"/>
            </w:tcBorders>
            <w:shd w:val="clear" w:color="000000" w:fill="FFFFFF"/>
            <w:noWrap/>
            <w:vAlign w:val="bottom"/>
            <w:hideMark/>
          </w:tcPr>
          <w:p w:rsidR="008B38CB" w:rsidRPr="008B38CB" w:rsidRDefault="008B38CB" w:rsidP="008B38CB">
            <w:pPr>
              <w:widowControl/>
              <w:rPr>
                <w:rFonts w:ascii="Calibri" w:eastAsia="Times New Roman" w:hAnsi="Calibri" w:cs="Calibri"/>
                <w:color w:val="000000"/>
                <w:lang w:bidi="ar-SA"/>
              </w:rPr>
            </w:pPr>
            <w:r w:rsidRPr="008B38CB">
              <w:rPr>
                <w:rFonts w:ascii="Calibri" w:eastAsia="Times New Roman" w:hAnsi="Calibri" w:cs="Calibri"/>
                <w:color w:val="000000"/>
                <w:lang w:bidi="ar-SA"/>
              </w:rPr>
              <w:t> </w:t>
            </w:r>
          </w:p>
        </w:tc>
      </w:tr>
      <w:tr w:rsidR="008B38CB" w:rsidRPr="008B38CB" w:rsidTr="008B38CB">
        <w:trPr>
          <w:trHeight w:val="506"/>
        </w:trPr>
        <w:tc>
          <w:tcPr>
            <w:tcW w:w="1060" w:type="dxa"/>
            <w:tcBorders>
              <w:top w:val="single" w:sz="4" w:space="0" w:color="auto"/>
              <w:left w:val="single" w:sz="4" w:space="0" w:color="auto"/>
              <w:bottom w:val="single" w:sz="4" w:space="0" w:color="auto"/>
              <w:right w:val="single" w:sz="4" w:space="0" w:color="auto"/>
            </w:tcBorders>
            <w:shd w:val="clear" w:color="000000" w:fill="DAEEF3"/>
            <w:hideMark/>
          </w:tcPr>
          <w:p w:rsidR="008B38CB" w:rsidRPr="008B38CB" w:rsidRDefault="008B38CB" w:rsidP="008B38CB">
            <w:pPr>
              <w:widowControl/>
              <w:jc w:val="center"/>
              <w:rPr>
                <w:rFonts w:ascii="Calibri" w:eastAsia="Times New Roman" w:hAnsi="Calibri" w:cs="Calibri"/>
                <w:b/>
                <w:bCs/>
                <w:color w:val="000000"/>
                <w:lang w:bidi="ar-SA"/>
              </w:rPr>
            </w:pPr>
            <w:r w:rsidRPr="008B38CB">
              <w:rPr>
                <w:rFonts w:ascii="Calibri" w:eastAsia="Times New Roman" w:hAnsi="Calibri" w:cs="Calibri"/>
                <w:b/>
                <w:bCs/>
                <w:color w:val="000000"/>
                <w:lang w:bidi="ar-SA"/>
              </w:rPr>
              <w:t>Año residencia</w:t>
            </w:r>
          </w:p>
        </w:tc>
        <w:tc>
          <w:tcPr>
            <w:tcW w:w="3207" w:type="dxa"/>
            <w:tcBorders>
              <w:top w:val="single" w:sz="4" w:space="0" w:color="auto"/>
              <w:left w:val="nil"/>
              <w:bottom w:val="single" w:sz="4" w:space="0" w:color="auto"/>
              <w:right w:val="single" w:sz="4" w:space="0" w:color="auto"/>
            </w:tcBorders>
            <w:shd w:val="clear" w:color="000000" w:fill="DAEEF3"/>
            <w:hideMark/>
          </w:tcPr>
          <w:p w:rsidR="008B38CB" w:rsidRPr="008B38CB" w:rsidRDefault="008B38CB" w:rsidP="008B38CB">
            <w:pPr>
              <w:widowControl/>
              <w:jc w:val="center"/>
              <w:rPr>
                <w:rFonts w:ascii="Calibri" w:eastAsia="Times New Roman" w:hAnsi="Calibri" w:cs="Calibri"/>
                <w:b/>
                <w:bCs/>
                <w:color w:val="000000"/>
                <w:lang w:bidi="ar-SA"/>
              </w:rPr>
            </w:pPr>
            <w:r w:rsidRPr="008B38CB">
              <w:rPr>
                <w:rFonts w:ascii="Calibri" w:eastAsia="Times New Roman" w:hAnsi="Calibri" w:cs="Calibri"/>
                <w:b/>
                <w:bCs/>
                <w:color w:val="000000"/>
                <w:lang w:bidi="ar-SA"/>
              </w:rPr>
              <w:t>Rotación</w:t>
            </w:r>
          </w:p>
        </w:tc>
        <w:tc>
          <w:tcPr>
            <w:tcW w:w="1702" w:type="dxa"/>
            <w:tcBorders>
              <w:top w:val="single" w:sz="4" w:space="0" w:color="auto"/>
              <w:left w:val="nil"/>
              <w:bottom w:val="single" w:sz="4" w:space="0" w:color="auto"/>
              <w:right w:val="single" w:sz="4" w:space="0" w:color="auto"/>
            </w:tcBorders>
            <w:shd w:val="clear" w:color="000000" w:fill="DAEEF3"/>
            <w:hideMark/>
          </w:tcPr>
          <w:p w:rsidR="008B38CB" w:rsidRPr="008B38CB" w:rsidRDefault="008B38CB" w:rsidP="008B38CB">
            <w:pPr>
              <w:widowControl/>
              <w:jc w:val="center"/>
              <w:rPr>
                <w:rFonts w:ascii="Calibri" w:eastAsia="Times New Roman" w:hAnsi="Calibri" w:cs="Calibri"/>
                <w:b/>
                <w:bCs/>
                <w:color w:val="000000"/>
                <w:lang w:bidi="ar-SA"/>
              </w:rPr>
            </w:pPr>
            <w:r w:rsidRPr="008B38CB">
              <w:rPr>
                <w:rFonts w:ascii="Calibri" w:eastAsia="Times New Roman" w:hAnsi="Calibri" w:cs="Calibri"/>
                <w:b/>
                <w:bCs/>
                <w:color w:val="000000"/>
                <w:lang w:bidi="ar-SA"/>
              </w:rPr>
              <w:t>Duración en meses</w:t>
            </w:r>
          </w:p>
        </w:tc>
        <w:tc>
          <w:tcPr>
            <w:tcW w:w="3249" w:type="dxa"/>
            <w:tcBorders>
              <w:top w:val="single" w:sz="4" w:space="0" w:color="auto"/>
              <w:left w:val="nil"/>
              <w:bottom w:val="single" w:sz="4" w:space="0" w:color="auto"/>
              <w:right w:val="single" w:sz="4" w:space="0" w:color="auto"/>
            </w:tcBorders>
            <w:shd w:val="clear" w:color="000000" w:fill="DAEEF3"/>
            <w:hideMark/>
          </w:tcPr>
          <w:p w:rsidR="008B38CB" w:rsidRPr="008B38CB" w:rsidRDefault="008B38CB" w:rsidP="008B38CB">
            <w:pPr>
              <w:widowControl/>
              <w:jc w:val="center"/>
              <w:rPr>
                <w:rFonts w:ascii="Calibri" w:eastAsia="Times New Roman" w:hAnsi="Calibri" w:cs="Calibri"/>
                <w:b/>
                <w:bCs/>
                <w:color w:val="000000"/>
                <w:lang w:bidi="ar-SA"/>
              </w:rPr>
            </w:pPr>
            <w:r w:rsidRPr="008B38CB">
              <w:rPr>
                <w:rFonts w:ascii="Calibri" w:eastAsia="Times New Roman" w:hAnsi="Calibri" w:cs="Calibri"/>
                <w:b/>
                <w:bCs/>
                <w:color w:val="000000"/>
                <w:lang w:bidi="ar-SA"/>
              </w:rPr>
              <w:t>Dispositivo</w:t>
            </w:r>
          </w:p>
        </w:tc>
      </w:tr>
      <w:tr w:rsidR="008B38CB" w:rsidRPr="008B38CB" w:rsidTr="008B38CB">
        <w:trPr>
          <w:trHeight w:val="253"/>
        </w:trPr>
        <w:tc>
          <w:tcPr>
            <w:tcW w:w="1060" w:type="dxa"/>
            <w:vMerge w:val="restart"/>
            <w:tcBorders>
              <w:top w:val="nil"/>
              <w:left w:val="single" w:sz="4" w:space="0" w:color="auto"/>
              <w:bottom w:val="nil"/>
              <w:right w:val="single" w:sz="4" w:space="0" w:color="auto"/>
            </w:tcBorders>
            <w:shd w:val="clear" w:color="000000" w:fill="FFFFFF"/>
            <w:vAlign w:val="center"/>
            <w:hideMark/>
          </w:tcPr>
          <w:p w:rsidR="008B38CB" w:rsidRPr="008B38CB" w:rsidRDefault="008B38CB" w:rsidP="008B38CB">
            <w:pPr>
              <w:widowControl/>
              <w:jc w:val="center"/>
              <w:rPr>
                <w:rFonts w:ascii="Calibri" w:eastAsia="Times New Roman" w:hAnsi="Calibri" w:cs="Calibri"/>
                <w:b/>
                <w:bCs/>
                <w:color w:val="000000"/>
                <w:lang w:bidi="ar-SA"/>
              </w:rPr>
            </w:pPr>
            <w:r w:rsidRPr="008B38CB">
              <w:rPr>
                <w:rFonts w:ascii="Calibri" w:eastAsia="Times New Roman" w:hAnsi="Calibri" w:cs="Calibri"/>
                <w:b/>
                <w:bCs/>
                <w:color w:val="000000"/>
                <w:lang w:bidi="ar-SA"/>
              </w:rPr>
              <w:t>R1</w:t>
            </w:r>
          </w:p>
        </w:tc>
        <w:tc>
          <w:tcPr>
            <w:tcW w:w="3207" w:type="dxa"/>
            <w:tcBorders>
              <w:top w:val="nil"/>
              <w:left w:val="nil"/>
              <w:bottom w:val="single" w:sz="4" w:space="0" w:color="auto"/>
              <w:right w:val="single" w:sz="4" w:space="0" w:color="auto"/>
            </w:tcBorders>
            <w:shd w:val="clear" w:color="auto" w:fill="auto"/>
            <w:vAlign w:val="center"/>
            <w:hideMark/>
          </w:tcPr>
          <w:p w:rsidR="008B38CB" w:rsidRPr="008B38CB" w:rsidRDefault="008B38CB" w:rsidP="008B38CB">
            <w:pPr>
              <w:widowControl/>
              <w:jc w:val="center"/>
              <w:rPr>
                <w:rFonts w:ascii="Calibri" w:eastAsia="Times New Roman" w:hAnsi="Calibri" w:cs="Calibri"/>
                <w:color w:val="000000"/>
                <w:lang w:bidi="ar-SA"/>
              </w:rPr>
            </w:pPr>
            <w:r w:rsidRPr="008B38CB">
              <w:rPr>
                <w:rFonts w:ascii="Calibri" w:eastAsia="Times New Roman" w:hAnsi="Calibri" w:cs="Calibri"/>
                <w:color w:val="000000"/>
                <w:lang w:bidi="ar-SA"/>
              </w:rPr>
              <w:t>Urgencias COT</w:t>
            </w:r>
          </w:p>
        </w:tc>
        <w:tc>
          <w:tcPr>
            <w:tcW w:w="1702" w:type="dxa"/>
            <w:tcBorders>
              <w:top w:val="nil"/>
              <w:left w:val="nil"/>
              <w:bottom w:val="single" w:sz="4" w:space="0" w:color="auto"/>
              <w:right w:val="single" w:sz="4" w:space="0" w:color="auto"/>
            </w:tcBorders>
            <w:shd w:val="clear" w:color="auto" w:fill="auto"/>
            <w:noWrap/>
            <w:vAlign w:val="center"/>
            <w:hideMark/>
          </w:tcPr>
          <w:p w:rsidR="008B38CB" w:rsidRPr="008B38CB" w:rsidRDefault="008B38CB" w:rsidP="008B38CB">
            <w:pPr>
              <w:widowControl/>
              <w:jc w:val="center"/>
              <w:rPr>
                <w:rFonts w:ascii="Calibri" w:eastAsia="Times New Roman" w:hAnsi="Calibri" w:cs="Calibri"/>
                <w:color w:val="000000"/>
                <w:lang w:bidi="ar-SA"/>
              </w:rPr>
            </w:pPr>
            <w:r w:rsidRPr="008B38CB">
              <w:rPr>
                <w:rFonts w:ascii="Calibri" w:eastAsia="Times New Roman" w:hAnsi="Calibri" w:cs="Calibri"/>
                <w:color w:val="000000"/>
                <w:lang w:bidi="ar-SA"/>
              </w:rPr>
              <w:t>3 meses</w:t>
            </w:r>
          </w:p>
        </w:tc>
        <w:tc>
          <w:tcPr>
            <w:tcW w:w="3249" w:type="dxa"/>
            <w:tcBorders>
              <w:top w:val="nil"/>
              <w:left w:val="nil"/>
              <w:bottom w:val="single" w:sz="4" w:space="0" w:color="auto"/>
              <w:right w:val="single" w:sz="4" w:space="0" w:color="auto"/>
            </w:tcBorders>
            <w:shd w:val="clear" w:color="auto" w:fill="auto"/>
            <w:vAlign w:val="center"/>
            <w:hideMark/>
          </w:tcPr>
          <w:p w:rsidR="008B38CB" w:rsidRPr="008B38CB" w:rsidRDefault="008B38CB" w:rsidP="008B38CB">
            <w:pPr>
              <w:widowControl/>
              <w:jc w:val="center"/>
              <w:rPr>
                <w:rFonts w:ascii="Calibri" w:eastAsia="Times New Roman" w:hAnsi="Calibri" w:cs="Calibri"/>
                <w:color w:val="000000"/>
                <w:lang w:bidi="ar-SA"/>
              </w:rPr>
            </w:pPr>
            <w:r w:rsidRPr="008B38CB">
              <w:rPr>
                <w:rFonts w:ascii="Calibri" w:eastAsia="Times New Roman" w:hAnsi="Calibri" w:cs="Calibri"/>
                <w:color w:val="000000"/>
                <w:lang w:bidi="ar-SA"/>
              </w:rPr>
              <w:t>Servicio Urgencias COT</w:t>
            </w:r>
          </w:p>
        </w:tc>
      </w:tr>
      <w:tr w:rsidR="008B38CB" w:rsidRPr="008B38CB" w:rsidTr="008B38CB">
        <w:trPr>
          <w:trHeight w:val="253"/>
        </w:trPr>
        <w:tc>
          <w:tcPr>
            <w:tcW w:w="1060" w:type="dxa"/>
            <w:vMerge/>
            <w:tcBorders>
              <w:top w:val="nil"/>
              <w:left w:val="single" w:sz="4" w:space="0" w:color="auto"/>
              <w:bottom w:val="nil"/>
              <w:right w:val="single" w:sz="4" w:space="0" w:color="auto"/>
            </w:tcBorders>
            <w:vAlign w:val="center"/>
            <w:hideMark/>
          </w:tcPr>
          <w:p w:rsidR="008B38CB" w:rsidRPr="008B38CB" w:rsidRDefault="008B38CB" w:rsidP="008B38CB">
            <w:pPr>
              <w:widowControl/>
              <w:rPr>
                <w:rFonts w:ascii="Calibri" w:eastAsia="Times New Roman" w:hAnsi="Calibri" w:cs="Calibri"/>
                <w:b/>
                <w:bCs/>
                <w:color w:val="000000"/>
                <w:lang w:bidi="ar-SA"/>
              </w:rPr>
            </w:pPr>
          </w:p>
        </w:tc>
        <w:tc>
          <w:tcPr>
            <w:tcW w:w="3207" w:type="dxa"/>
            <w:tcBorders>
              <w:top w:val="nil"/>
              <w:left w:val="nil"/>
              <w:bottom w:val="single" w:sz="4" w:space="0" w:color="auto"/>
              <w:right w:val="single" w:sz="4" w:space="0" w:color="auto"/>
            </w:tcBorders>
            <w:shd w:val="clear" w:color="auto" w:fill="auto"/>
            <w:vAlign w:val="center"/>
            <w:hideMark/>
          </w:tcPr>
          <w:p w:rsidR="008B38CB" w:rsidRPr="008B38CB" w:rsidRDefault="008B38CB" w:rsidP="008B38CB">
            <w:pPr>
              <w:widowControl/>
              <w:jc w:val="center"/>
              <w:rPr>
                <w:rFonts w:ascii="Calibri" w:eastAsia="Times New Roman" w:hAnsi="Calibri" w:cs="Calibri"/>
                <w:color w:val="000000"/>
                <w:lang w:bidi="ar-SA"/>
              </w:rPr>
            </w:pPr>
            <w:r w:rsidRPr="008B38CB">
              <w:rPr>
                <w:rFonts w:ascii="Calibri" w:eastAsia="Times New Roman" w:hAnsi="Calibri" w:cs="Calibri"/>
                <w:color w:val="000000"/>
                <w:lang w:bidi="ar-SA"/>
              </w:rPr>
              <w:t>Centro de Salud</w:t>
            </w:r>
          </w:p>
        </w:tc>
        <w:tc>
          <w:tcPr>
            <w:tcW w:w="1702" w:type="dxa"/>
            <w:tcBorders>
              <w:top w:val="nil"/>
              <w:left w:val="nil"/>
              <w:bottom w:val="single" w:sz="4" w:space="0" w:color="auto"/>
              <w:right w:val="single" w:sz="4" w:space="0" w:color="auto"/>
            </w:tcBorders>
            <w:shd w:val="clear" w:color="auto" w:fill="auto"/>
            <w:noWrap/>
            <w:vAlign w:val="center"/>
            <w:hideMark/>
          </w:tcPr>
          <w:p w:rsidR="008B38CB" w:rsidRPr="008B38CB" w:rsidRDefault="008B38CB" w:rsidP="008B38CB">
            <w:pPr>
              <w:widowControl/>
              <w:jc w:val="center"/>
              <w:rPr>
                <w:rFonts w:ascii="Calibri" w:eastAsia="Times New Roman" w:hAnsi="Calibri" w:cs="Calibri"/>
                <w:color w:val="000000"/>
                <w:lang w:bidi="ar-SA"/>
              </w:rPr>
            </w:pPr>
            <w:r w:rsidRPr="008B38CB">
              <w:rPr>
                <w:rFonts w:ascii="Calibri" w:eastAsia="Times New Roman" w:hAnsi="Calibri" w:cs="Calibri"/>
                <w:color w:val="000000"/>
                <w:lang w:bidi="ar-SA"/>
              </w:rPr>
              <w:t>1 mes</w:t>
            </w:r>
          </w:p>
        </w:tc>
        <w:tc>
          <w:tcPr>
            <w:tcW w:w="3249" w:type="dxa"/>
            <w:tcBorders>
              <w:top w:val="nil"/>
              <w:left w:val="nil"/>
              <w:bottom w:val="single" w:sz="4" w:space="0" w:color="auto"/>
              <w:right w:val="single" w:sz="4" w:space="0" w:color="auto"/>
            </w:tcBorders>
            <w:shd w:val="clear" w:color="auto" w:fill="auto"/>
            <w:vAlign w:val="center"/>
            <w:hideMark/>
          </w:tcPr>
          <w:p w:rsidR="008B38CB" w:rsidRPr="008B38CB" w:rsidRDefault="008B38CB" w:rsidP="008B38CB">
            <w:pPr>
              <w:widowControl/>
              <w:jc w:val="center"/>
              <w:rPr>
                <w:rFonts w:ascii="Calibri" w:eastAsia="Times New Roman" w:hAnsi="Calibri" w:cs="Calibri"/>
                <w:color w:val="000000"/>
                <w:lang w:bidi="ar-SA"/>
              </w:rPr>
            </w:pPr>
            <w:r w:rsidRPr="008B38CB">
              <w:rPr>
                <w:rFonts w:ascii="Calibri" w:eastAsia="Times New Roman" w:hAnsi="Calibri" w:cs="Calibri"/>
                <w:color w:val="000000"/>
                <w:lang w:bidi="ar-SA"/>
              </w:rPr>
              <w:t xml:space="preserve">CAP </w:t>
            </w:r>
            <w:proofErr w:type="spellStart"/>
            <w:r w:rsidRPr="008B38CB">
              <w:rPr>
                <w:rFonts w:ascii="Calibri" w:eastAsia="Times New Roman" w:hAnsi="Calibri" w:cs="Calibri"/>
                <w:color w:val="000000"/>
                <w:lang w:bidi="ar-SA"/>
              </w:rPr>
              <w:t>Badía</w:t>
            </w:r>
            <w:proofErr w:type="spellEnd"/>
          </w:p>
        </w:tc>
      </w:tr>
      <w:tr w:rsidR="008B38CB" w:rsidRPr="008B38CB" w:rsidTr="008B38CB">
        <w:trPr>
          <w:trHeight w:val="253"/>
        </w:trPr>
        <w:tc>
          <w:tcPr>
            <w:tcW w:w="1060" w:type="dxa"/>
            <w:vMerge/>
            <w:tcBorders>
              <w:top w:val="nil"/>
              <w:left w:val="single" w:sz="4" w:space="0" w:color="auto"/>
              <w:bottom w:val="nil"/>
              <w:right w:val="single" w:sz="4" w:space="0" w:color="auto"/>
            </w:tcBorders>
            <w:vAlign w:val="center"/>
            <w:hideMark/>
          </w:tcPr>
          <w:p w:rsidR="008B38CB" w:rsidRPr="008B38CB" w:rsidRDefault="008B38CB" w:rsidP="008B38CB">
            <w:pPr>
              <w:widowControl/>
              <w:rPr>
                <w:rFonts w:ascii="Calibri" w:eastAsia="Times New Roman" w:hAnsi="Calibri" w:cs="Calibri"/>
                <w:b/>
                <w:bCs/>
                <w:color w:val="000000"/>
                <w:lang w:bidi="ar-SA"/>
              </w:rPr>
            </w:pPr>
          </w:p>
        </w:tc>
        <w:tc>
          <w:tcPr>
            <w:tcW w:w="3207" w:type="dxa"/>
            <w:tcBorders>
              <w:top w:val="nil"/>
              <w:left w:val="nil"/>
              <w:bottom w:val="single" w:sz="4" w:space="0" w:color="auto"/>
              <w:right w:val="single" w:sz="4" w:space="0" w:color="auto"/>
            </w:tcBorders>
            <w:shd w:val="clear" w:color="auto" w:fill="auto"/>
            <w:vAlign w:val="center"/>
            <w:hideMark/>
          </w:tcPr>
          <w:p w:rsidR="008B38CB" w:rsidRPr="008B38CB" w:rsidRDefault="008B38CB" w:rsidP="008B38CB">
            <w:pPr>
              <w:widowControl/>
              <w:jc w:val="center"/>
              <w:rPr>
                <w:rFonts w:ascii="Calibri" w:eastAsia="Times New Roman" w:hAnsi="Calibri" w:cs="Calibri"/>
                <w:color w:val="000000"/>
                <w:lang w:bidi="ar-SA"/>
              </w:rPr>
            </w:pPr>
            <w:proofErr w:type="spellStart"/>
            <w:r w:rsidRPr="008B38CB">
              <w:rPr>
                <w:rFonts w:ascii="Calibri" w:eastAsia="Times New Roman" w:hAnsi="Calibri" w:cs="Calibri"/>
                <w:color w:val="000000"/>
                <w:lang w:bidi="ar-SA"/>
              </w:rPr>
              <w:t>Ortogeriatría</w:t>
            </w:r>
            <w:proofErr w:type="spellEnd"/>
          </w:p>
        </w:tc>
        <w:tc>
          <w:tcPr>
            <w:tcW w:w="1702" w:type="dxa"/>
            <w:tcBorders>
              <w:top w:val="nil"/>
              <w:left w:val="nil"/>
              <w:bottom w:val="single" w:sz="4" w:space="0" w:color="auto"/>
              <w:right w:val="single" w:sz="4" w:space="0" w:color="auto"/>
            </w:tcBorders>
            <w:shd w:val="clear" w:color="auto" w:fill="auto"/>
            <w:noWrap/>
            <w:vAlign w:val="center"/>
            <w:hideMark/>
          </w:tcPr>
          <w:p w:rsidR="008B38CB" w:rsidRPr="008B38CB" w:rsidRDefault="008B38CB" w:rsidP="008B38CB">
            <w:pPr>
              <w:widowControl/>
              <w:jc w:val="center"/>
              <w:rPr>
                <w:rFonts w:ascii="Calibri" w:eastAsia="Times New Roman" w:hAnsi="Calibri" w:cs="Calibri"/>
                <w:color w:val="000000"/>
                <w:lang w:bidi="ar-SA"/>
              </w:rPr>
            </w:pPr>
            <w:r w:rsidRPr="008B38CB">
              <w:rPr>
                <w:rFonts w:ascii="Calibri" w:eastAsia="Times New Roman" w:hAnsi="Calibri" w:cs="Calibri"/>
                <w:color w:val="000000"/>
                <w:lang w:bidi="ar-SA"/>
              </w:rPr>
              <w:t>2 meses</w:t>
            </w:r>
          </w:p>
        </w:tc>
        <w:tc>
          <w:tcPr>
            <w:tcW w:w="3249" w:type="dxa"/>
            <w:tcBorders>
              <w:top w:val="nil"/>
              <w:left w:val="nil"/>
              <w:bottom w:val="single" w:sz="4" w:space="0" w:color="auto"/>
              <w:right w:val="single" w:sz="4" w:space="0" w:color="auto"/>
            </w:tcBorders>
            <w:shd w:val="clear" w:color="auto" w:fill="auto"/>
            <w:vAlign w:val="center"/>
            <w:hideMark/>
          </w:tcPr>
          <w:p w:rsidR="008B38CB" w:rsidRPr="008B38CB" w:rsidRDefault="008B38CB" w:rsidP="008B38CB">
            <w:pPr>
              <w:widowControl/>
              <w:jc w:val="center"/>
              <w:rPr>
                <w:rFonts w:ascii="Calibri" w:eastAsia="Times New Roman" w:hAnsi="Calibri" w:cs="Calibri"/>
                <w:color w:val="000000"/>
                <w:lang w:bidi="ar-SA"/>
              </w:rPr>
            </w:pPr>
            <w:r w:rsidRPr="008B38CB">
              <w:rPr>
                <w:rFonts w:ascii="Calibri" w:eastAsia="Times New Roman" w:hAnsi="Calibri" w:cs="Calibri"/>
                <w:color w:val="000000"/>
                <w:lang w:bidi="ar-SA"/>
              </w:rPr>
              <w:t>Hospitalización COT</w:t>
            </w:r>
            <w:r w:rsidR="007B06B1">
              <w:rPr>
                <w:rFonts w:ascii="Calibri" w:eastAsia="Times New Roman" w:hAnsi="Calibri" w:cs="Calibri"/>
                <w:color w:val="000000"/>
                <w:lang w:bidi="ar-SA"/>
              </w:rPr>
              <w:t xml:space="preserve"> + Geriatría</w:t>
            </w:r>
          </w:p>
        </w:tc>
      </w:tr>
      <w:tr w:rsidR="008B38CB" w:rsidRPr="008B38CB" w:rsidTr="008B38CB">
        <w:trPr>
          <w:trHeight w:val="253"/>
        </w:trPr>
        <w:tc>
          <w:tcPr>
            <w:tcW w:w="1060" w:type="dxa"/>
            <w:vMerge/>
            <w:tcBorders>
              <w:top w:val="nil"/>
              <w:left w:val="single" w:sz="4" w:space="0" w:color="auto"/>
              <w:bottom w:val="nil"/>
              <w:right w:val="single" w:sz="4" w:space="0" w:color="auto"/>
            </w:tcBorders>
            <w:vAlign w:val="center"/>
            <w:hideMark/>
          </w:tcPr>
          <w:p w:rsidR="008B38CB" w:rsidRPr="008B38CB" w:rsidRDefault="008B38CB" w:rsidP="008B38CB">
            <w:pPr>
              <w:widowControl/>
              <w:rPr>
                <w:rFonts w:ascii="Calibri" w:eastAsia="Times New Roman" w:hAnsi="Calibri" w:cs="Calibri"/>
                <w:b/>
                <w:bCs/>
                <w:color w:val="000000"/>
                <w:lang w:bidi="ar-SA"/>
              </w:rPr>
            </w:pPr>
          </w:p>
        </w:tc>
        <w:tc>
          <w:tcPr>
            <w:tcW w:w="3207" w:type="dxa"/>
            <w:tcBorders>
              <w:top w:val="nil"/>
              <w:left w:val="nil"/>
              <w:bottom w:val="single" w:sz="4" w:space="0" w:color="auto"/>
              <w:right w:val="single" w:sz="4" w:space="0" w:color="auto"/>
            </w:tcBorders>
            <w:shd w:val="clear" w:color="auto" w:fill="auto"/>
            <w:vAlign w:val="center"/>
            <w:hideMark/>
          </w:tcPr>
          <w:p w:rsidR="008B38CB" w:rsidRPr="008B38CB" w:rsidRDefault="008B38CB" w:rsidP="008B38CB">
            <w:pPr>
              <w:widowControl/>
              <w:jc w:val="center"/>
              <w:rPr>
                <w:rFonts w:ascii="Calibri" w:eastAsia="Times New Roman" w:hAnsi="Calibri" w:cs="Calibri"/>
                <w:color w:val="000000"/>
                <w:lang w:bidi="ar-SA"/>
              </w:rPr>
            </w:pPr>
            <w:r w:rsidRPr="008B38CB">
              <w:rPr>
                <w:rFonts w:ascii="Calibri" w:eastAsia="Times New Roman" w:hAnsi="Calibri" w:cs="Calibri"/>
                <w:color w:val="000000"/>
                <w:lang w:bidi="ar-SA"/>
              </w:rPr>
              <w:t>Cirugía traumática</w:t>
            </w:r>
          </w:p>
        </w:tc>
        <w:tc>
          <w:tcPr>
            <w:tcW w:w="1702" w:type="dxa"/>
            <w:tcBorders>
              <w:top w:val="nil"/>
              <w:left w:val="nil"/>
              <w:bottom w:val="single" w:sz="4" w:space="0" w:color="auto"/>
              <w:right w:val="single" w:sz="4" w:space="0" w:color="auto"/>
            </w:tcBorders>
            <w:shd w:val="clear" w:color="auto" w:fill="auto"/>
            <w:noWrap/>
            <w:vAlign w:val="center"/>
            <w:hideMark/>
          </w:tcPr>
          <w:p w:rsidR="008B38CB" w:rsidRPr="008B38CB" w:rsidRDefault="008B38CB" w:rsidP="008B38CB">
            <w:pPr>
              <w:widowControl/>
              <w:jc w:val="center"/>
              <w:rPr>
                <w:rFonts w:ascii="Calibri" w:eastAsia="Times New Roman" w:hAnsi="Calibri" w:cs="Calibri"/>
                <w:color w:val="000000"/>
                <w:lang w:bidi="ar-SA"/>
              </w:rPr>
            </w:pPr>
            <w:r w:rsidRPr="008B38CB">
              <w:rPr>
                <w:rFonts w:ascii="Calibri" w:eastAsia="Times New Roman" w:hAnsi="Calibri" w:cs="Calibri"/>
                <w:color w:val="000000"/>
                <w:lang w:bidi="ar-SA"/>
              </w:rPr>
              <w:t>1 mes</w:t>
            </w:r>
          </w:p>
        </w:tc>
        <w:tc>
          <w:tcPr>
            <w:tcW w:w="3249" w:type="dxa"/>
            <w:tcBorders>
              <w:top w:val="nil"/>
              <w:left w:val="nil"/>
              <w:bottom w:val="single" w:sz="4" w:space="0" w:color="auto"/>
              <w:right w:val="single" w:sz="4" w:space="0" w:color="auto"/>
            </w:tcBorders>
            <w:shd w:val="clear" w:color="auto" w:fill="auto"/>
            <w:vAlign w:val="center"/>
            <w:hideMark/>
          </w:tcPr>
          <w:p w:rsidR="008B38CB" w:rsidRPr="008B38CB" w:rsidRDefault="008B38CB" w:rsidP="008B38CB">
            <w:pPr>
              <w:widowControl/>
              <w:jc w:val="center"/>
              <w:rPr>
                <w:rFonts w:ascii="Calibri" w:eastAsia="Times New Roman" w:hAnsi="Calibri" w:cs="Calibri"/>
                <w:color w:val="000000"/>
                <w:lang w:bidi="ar-SA"/>
              </w:rPr>
            </w:pPr>
            <w:r w:rsidRPr="008B38CB">
              <w:rPr>
                <w:rFonts w:ascii="Calibri" w:eastAsia="Times New Roman" w:hAnsi="Calibri" w:cs="Calibri"/>
                <w:color w:val="000000"/>
                <w:lang w:bidi="ar-SA"/>
              </w:rPr>
              <w:t>Quirófano COT</w:t>
            </w:r>
          </w:p>
        </w:tc>
      </w:tr>
      <w:tr w:rsidR="008B38CB" w:rsidRPr="008B38CB" w:rsidTr="008B38CB">
        <w:trPr>
          <w:trHeight w:val="253"/>
        </w:trPr>
        <w:tc>
          <w:tcPr>
            <w:tcW w:w="1060" w:type="dxa"/>
            <w:vMerge/>
            <w:tcBorders>
              <w:top w:val="nil"/>
              <w:left w:val="single" w:sz="4" w:space="0" w:color="auto"/>
              <w:bottom w:val="nil"/>
              <w:right w:val="single" w:sz="4" w:space="0" w:color="auto"/>
            </w:tcBorders>
            <w:vAlign w:val="center"/>
            <w:hideMark/>
          </w:tcPr>
          <w:p w:rsidR="008B38CB" w:rsidRPr="008B38CB" w:rsidRDefault="008B38CB" w:rsidP="008B38CB">
            <w:pPr>
              <w:widowControl/>
              <w:rPr>
                <w:rFonts w:ascii="Calibri" w:eastAsia="Times New Roman" w:hAnsi="Calibri" w:cs="Calibri"/>
                <w:b/>
                <w:bCs/>
                <w:color w:val="000000"/>
                <w:lang w:bidi="ar-SA"/>
              </w:rPr>
            </w:pPr>
          </w:p>
        </w:tc>
        <w:tc>
          <w:tcPr>
            <w:tcW w:w="3207" w:type="dxa"/>
            <w:tcBorders>
              <w:top w:val="nil"/>
              <w:left w:val="nil"/>
              <w:bottom w:val="single" w:sz="4" w:space="0" w:color="auto"/>
              <w:right w:val="single" w:sz="4" w:space="0" w:color="auto"/>
            </w:tcBorders>
            <w:shd w:val="clear" w:color="auto" w:fill="auto"/>
            <w:vAlign w:val="center"/>
            <w:hideMark/>
          </w:tcPr>
          <w:p w:rsidR="008B38CB" w:rsidRPr="008B38CB" w:rsidRDefault="008B38CB" w:rsidP="008B38CB">
            <w:pPr>
              <w:widowControl/>
              <w:jc w:val="center"/>
              <w:rPr>
                <w:rFonts w:ascii="Calibri" w:eastAsia="Times New Roman" w:hAnsi="Calibri" w:cs="Calibri"/>
                <w:color w:val="000000"/>
                <w:lang w:bidi="ar-SA"/>
              </w:rPr>
            </w:pPr>
            <w:r w:rsidRPr="008B38CB">
              <w:rPr>
                <w:rFonts w:ascii="Calibri" w:eastAsia="Times New Roman" w:hAnsi="Calibri" w:cs="Calibri"/>
                <w:color w:val="000000"/>
                <w:lang w:bidi="ar-SA"/>
              </w:rPr>
              <w:t>Anestesia</w:t>
            </w:r>
          </w:p>
        </w:tc>
        <w:tc>
          <w:tcPr>
            <w:tcW w:w="1702" w:type="dxa"/>
            <w:tcBorders>
              <w:top w:val="nil"/>
              <w:left w:val="nil"/>
              <w:bottom w:val="single" w:sz="4" w:space="0" w:color="auto"/>
              <w:right w:val="single" w:sz="4" w:space="0" w:color="auto"/>
            </w:tcBorders>
            <w:shd w:val="clear" w:color="auto" w:fill="auto"/>
            <w:noWrap/>
            <w:vAlign w:val="center"/>
            <w:hideMark/>
          </w:tcPr>
          <w:p w:rsidR="008B38CB" w:rsidRPr="008B38CB" w:rsidRDefault="008B38CB" w:rsidP="008B38CB">
            <w:pPr>
              <w:widowControl/>
              <w:jc w:val="center"/>
              <w:rPr>
                <w:rFonts w:ascii="Calibri" w:eastAsia="Times New Roman" w:hAnsi="Calibri" w:cs="Calibri"/>
                <w:color w:val="000000"/>
                <w:lang w:bidi="ar-SA"/>
              </w:rPr>
            </w:pPr>
            <w:r w:rsidRPr="008B38CB">
              <w:rPr>
                <w:rFonts w:ascii="Calibri" w:eastAsia="Times New Roman" w:hAnsi="Calibri" w:cs="Calibri"/>
                <w:color w:val="000000"/>
                <w:lang w:bidi="ar-SA"/>
              </w:rPr>
              <w:t>2 meses</w:t>
            </w:r>
          </w:p>
        </w:tc>
        <w:tc>
          <w:tcPr>
            <w:tcW w:w="3249" w:type="dxa"/>
            <w:tcBorders>
              <w:top w:val="nil"/>
              <w:left w:val="nil"/>
              <w:bottom w:val="single" w:sz="4" w:space="0" w:color="auto"/>
              <w:right w:val="single" w:sz="4" w:space="0" w:color="auto"/>
            </w:tcBorders>
            <w:shd w:val="clear" w:color="auto" w:fill="auto"/>
            <w:vAlign w:val="center"/>
            <w:hideMark/>
          </w:tcPr>
          <w:p w:rsidR="008B38CB" w:rsidRPr="008B38CB" w:rsidRDefault="008B38CB" w:rsidP="008B38CB">
            <w:pPr>
              <w:widowControl/>
              <w:jc w:val="center"/>
              <w:rPr>
                <w:rFonts w:ascii="Calibri" w:eastAsia="Times New Roman" w:hAnsi="Calibri" w:cs="Calibri"/>
                <w:color w:val="000000"/>
                <w:lang w:bidi="ar-SA"/>
              </w:rPr>
            </w:pPr>
            <w:r w:rsidRPr="008B38CB">
              <w:rPr>
                <w:rFonts w:ascii="Calibri" w:eastAsia="Times New Roman" w:hAnsi="Calibri" w:cs="Calibri"/>
                <w:color w:val="000000"/>
                <w:lang w:bidi="ar-SA"/>
              </w:rPr>
              <w:t>REA paciente quirúrgico</w:t>
            </w:r>
          </w:p>
        </w:tc>
      </w:tr>
      <w:tr w:rsidR="008B38CB" w:rsidRPr="008B38CB" w:rsidTr="008B38CB">
        <w:trPr>
          <w:trHeight w:val="253"/>
        </w:trPr>
        <w:tc>
          <w:tcPr>
            <w:tcW w:w="1060" w:type="dxa"/>
            <w:vMerge/>
            <w:tcBorders>
              <w:top w:val="nil"/>
              <w:left w:val="single" w:sz="4" w:space="0" w:color="auto"/>
              <w:bottom w:val="nil"/>
              <w:right w:val="single" w:sz="4" w:space="0" w:color="auto"/>
            </w:tcBorders>
            <w:vAlign w:val="center"/>
            <w:hideMark/>
          </w:tcPr>
          <w:p w:rsidR="008B38CB" w:rsidRPr="008B38CB" w:rsidRDefault="008B38CB" w:rsidP="008B38CB">
            <w:pPr>
              <w:widowControl/>
              <w:rPr>
                <w:rFonts w:ascii="Calibri" w:eastAsia="Times New Roman" w:hAnsi="Calibri" w:cs="Calibri"/>
                <w:b/>
                <w:bCs/>
                <w:color w:val="000000"/>
                <w:lang w:bidi="ar-SA"/>
              </w:rPr>
            </w:pPr>
          </w:p>
        </w:tc>
        <w:tc>
          <w:tcPr>
            <w:tcW w:w="3207" w:type="dxa"/>
            <w:tcBorders>
              <w:top w:val="nil"/>
              <w:left w:val="nil"/>
              <w:bottom w:val="single" w:sz="4" w:space="0" w:color="auto"/>
              <w:right w:val="single" w:sz="4" w:space="0" w:color="auto"/>
            </w:tcBorders>
            <w:shd w:val="clear" w:color="auto" w:fill="auto"/>
            <w:vAlign w:val="center"/>
            <w:hideMark/>
          </w:tcPr>
          <w:p w:rsidR="008B38CB" w:rsidRPr="008B38CB" w:rsidRDefault="008B38CB" w:rsidP="008B38CB">
            <w:pPr>
              <w:widowControl/>
              <w:jc w:val="center"/>
              <w:rPr>
                <w:rFonts w:ascii="Calibri" w:eastAsia="Times New Roman" w:hAnsi="Calibri" w:cs="Calibri"/>
                <w:color w:val="000000"/>
                <w:lang w:bidi="ar-SA"/>
              </w:rPr>
            </w:pPr>
            <w:r w:rsidRPr="008B38CB">
              <w:rPr>
                <w:rFonts w:ascii="Calibri" w:eastAsia="Times New Roman" w:hAnsi="Calibri" w:cs="Calibri"/>
                <w:color w:val="000000"/>
                <w:lang w:bidi="ar-SA"/>
              </w:rPr>
              <w:t>Optativa: Radiodiagnóstico</w:t>
            </w:r>
          </w:p>
        </w:tc>
        <w:tc>
          <w:tcPr>
            <w:tcW w:w="1702" w:type="dxa"/>
            <w:tcBorders>
              <w:top w:val="nil"/>
              <w:left w:val="nil"/>
              <w:bottom w:val="single" w:sz="4" w:space="0" w:color="auto"/>
              <w:right w:val="single" w:sz="4" w:space="0" w:color="auto"/>
            </w:tcBorders>
            <w:shd w:val="clear" w:color="auto" w:fill="auto"/>
            <w:noWrap/>
            <w:vAlign w:val="center"/>
            <w:hideMark/>
          </w:tcPr>
          <w:p w:rsidR="008B38CB" w:rsidRPr="008B38CB" w:rsidRDefault="008B38CB" w:rsidP="008B38CB">
            <w:pPr>
              <w:widowControl/>
              <w:jc w:val="center"/>
              <w:rPr>
                <w:rFonts w:ascii="Calibri" w:eastAsia="Times New Roman" w:hAnsi="Calibri" w:cs="Calibri"/>
                <w:color w:val="000000"/>
                <w:lang w:bidi="ar-SA"/>
              </w:rPr>
            </w:pPr>
            <w:r w:rsidRPr="008B38CB">
              <w:rPr>
                <w:rFonts w:ascii="Calibri" w:eastAsia="Times New Roman" w:hAnsi="Calibri" w:cs="Calibri"/>
                <w:color w:val="000000"/>
                <w:lang w:bidi="ar-SA"/>
              </w:rPr>
              <w:t>2 meses</w:t>
            </w:r>
          </w:p>
        </w:tc>
        <w:tc>
          <w:tcPr>
            <w:tcW w:w="3249" w:type="dxa"/>
            <w:tcBorders>
              <w:top w:val="nil"/>
              <w:left w:val="nil"/>
              <w:bottom w:val="single" w:sz="4" w:space="0" w:color="auto"/>
              <w:right w:val="single" w:sz="4" w:space="0" w:color="auto"/>
            </w:tcBorders>
            <w:shd w:val="clear" w:color="auto" w:fill="auto"/>
            <w:vAlign w:val="center"/>
            <w:hideMark/>
          </w:tcPr>
          <w:p w:rsidR="008B38CB" w:rsidRPr="008B38CB" w:rsidRDefault="008B38CB" w:rsidP="008B38CB">
            <w:pPr>
              <w:widowControl/>
              <w:jc w:val="center"/>
              <w:rPr>
                <w:rFonts w:ascii="Calibri" w:eastAsia="Times New Roman" w:hAnsi="Calibri" w:cs="Calibri"/>
                <w:color w:val="000000"/>
                <w:lang w:bidi="ar-SA"/>
              </w:rPr>
            </w:pPr>
            <w:r w:rsidRPr="008B38CB">
              <w:rPr>
                <w:rFonts w:ascii="Calibri" w:eastAsia="Times New Roman" w:hAnsi="Calibri" w:cs="Calibri"/>
                <w:color w:val="000000"/>
                <w:lang w:bidi="ar-SA"/>
              </w:rPr>
              <w:t>Servicio de Radiodiagnóstico</w:t>
            </w:r>
          </w:p>
        </w:tc>
      </w:tr>
      <w:tr w:rsidR="008B38CB" w:rsidRPr="008B38CB" w:rsidTr="008B38CB">
        <w:trPr>
          <w:trHeight w:val="253"/>
        </w:trPr>
        <w:tc>
          <w:tcPr>
            <w:tcW w:w="106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8B38CB" w:rsidRPr="008B38CB" w:rsidRDefault="008B38CB" w:rsidP="008B38CB">
            <w:pPr>
              <w:widowControl/>
              <w:jc w:val="center"/>
              <w:rPr>
                <w:rFonts w:ascii="Calibri" w:eastAsia="Times New Roman" w:hAnsi="Calibri" w:cs="Calibri"/>
                <w:b/>
                <w:bCs/>
                <w:color w:val="000000"/>
                <w:lang w:bidi="ar-SA"/>
              </w:rPr>
            </w:pPr>
            <w:r w:rsidRPr="008B38CB">
              <w:rPr>
                <w:rFonts w:ascii="Calibri" w:eastAsia="Times New Roman" w:hAnsi="Calibri" w:cs="Calibri"/>
                <w:b/>
                <w:bCs/>
                <w:color w:val="000000"/>
                <w:lang w:bidi="ar-SA"/>
              </w:rPr>
              <w:t> </w:t>
            </w:r>
          </w:p>
        </w:tc>
        <w:tc>
          <w:tcPr>
            <w:tcW w:w="3207" w:type="dxa"/>
            <w:tcBorders>
              <w:top w:val="nil"/>
              <w:left w:val="nil"/>
              <w:bottom w:val="single" w:sz="4" w:space="0" w:color="auto"/>
              <w:right w:val="single" w:sz="4" w:space="0" w:color="auto"/>
            </w:tcBorders>
            <w:shd w:val="clear" w:color="000000" w:fill="D9D9D9"/>
            <w:hideMark/>
          </w:tcPr>
          <w:p w:rsidR="008B38CB" w:rsidRPr="008B38CB" w:rsidRDefault="008B38CB" w:rsidP="008B38CB">
            <w:pPr>
              <w:widowControl/>
              <w:rPr>
                <w:rFonts w:ascii="Calibri" w:eastAsia="Times New Roman" w:hAnsi="Calibri" w:cs="Calibri"/>
                <w:color w:val="000000"/>
                <w:lang w:bidi="ar-SA"/>
              </w:rPr>
            </w:pPr>
            <w:r w:rsidRPr="008B38CB">
              <w:rPr>
                <w:rFonts w:ascii="Calibri" w:eastAsia="Times New Roman" w:hAnsi="Calibri" w:cs="Calibri"/>
                <w:color w:val="000000"/>
                <w:lang w:bidi="ar-SA"/>
              </w:rPr>
              <w:t> </w:t>
            </w:r>
          </w:p>
        </w:tc>
        <w:tc>
          <w:tcPr>
            <w:tcW w:w="1702" w:type="dxa"/>
            <w:tcBorders>
              <w:top w:val="nil"/>
              <w:left w:val="nil"/>
              <w:bottom w:val="single" w:sz="4" w:space="0" w:color="auto"/>
              <w:right w:val="single" w:sz="4" w:space="0" w:color="auto"/>
            </w:tcBorders>
            <w:shd w:val="clear" w:color="000000" w:fill="D9D9D9"/>
            <w:hideMark/>
          </w:tcPr>
          <w:p w:rsidR="008B38CB" w:rsidRPr="008B38CB" w:rsidRDefault="008B38CB" w:rsidP="008B38CB">
            <w:pPr>
              <w:widowControl/>
              <w:rPr>
                <w:rFonts w:ascii="Calibri" w:eastAsia="Times New Roman" w:hAnsi="Calibri" w:cs="Calibri"/>
                <w:color w:val="000000"/>
                <w:lang w:bidi="ar-SA"/>
              </w:rPr>
            </w:pPr>
            <w:r w:rsidRPr="008B38CB">
              <w:rPr>
                <w:rFonts w:ascii="Calibri" w:eastAsia="Times New Roman" w:hAnsi="Calibri" w:cs="Calibri"/>
                <w:color w:val="000000"/>
                <w:lang w:bidi="ar-SA"/>
              </w:rPr>
              <w:t> </w:t>
            </w:r>
          </w:p>
        </w:tc>
        <w:tc>
          <w:tcPr>
            <w:tcW w:w="3249" w:type="dxa"/>
            <w:tcBorders>
              <w:top w:val="nil"/>
              <w:left w:val="nil"/>
              <w:bottom w:val="single" w:sz="4" w:space="0" w:color="auto"/>
              <w:right w:val="single" w:sz="4" w:space="0" w:color="auto"/>
            </w:tcBorders>
            <w:shd w:val="clear" w:color="000000" w:fill="D9D9D9"/>
            <w:hideMark/>
          </w:tcPr>
          <w:p w:rsidR="008B38CB" w:rsidRPr="008B38CB" w:rsidRDefault="008B38CB" w:rsidP="008B38CB">
            <w:pPr>
              <w:widowControl/>
              <w:rPr>
                <w:rFonts w:ascii="Calibri" w:eastAsia="Times New Roman" w:hAnsi="Calibri" w:cs="Calibri"/>
                <w:color w:val="000000"/>
                <w:lang w:bidi="ar-SA"/>
              </w:rPr>
            </w:pPr>
            <w:r w:rsidRPr="008B38CB">
              <w:rPr>
                <w:rFonts w:ascii="Calibri" w:eastAsia="Times New Roman" w:hAnsi="Calibri" w:cs="Calibri"/>
                <w:color w:val="000000"/>
                <w:lang w:bidi="ar-SA"/>
              </w:rPr>
              <w:t> </w:t>
            </w:r>
          </w:p>
        </w:tc>
      </w:tr>
      <w:tr w:rsidR="008B38CB" w:rsidRPr="008B38CB" w:rsidTr="008B38CB">
        <w:trPr>
          <w:trHeight w:val="253"/>
        </w:trPr>
        <w:tc>
          <w:tcPr>
            <w:tcW w:w="1060" w:type="dxa"/>
            <w:vMerge w:val="restart"/>
            <w:tcBorders>
              <w:top w:val="nil"/>
              <w:left w:val="single" w:sz="4" w:space="0" w:color="auto"/>
              <w:bottom w:val="nil"/>
              <w:right w:val="single" w:sz="4" w:space="0" w:color="auto"/>
            </w:tcBorders>
            <w:shd w:val="clear" w:color="000000" w:fill="FFFFFF"/>
            <w:vAlign w:val="center"/>
            <w:hideMark/>
          </w:tcPr>
          <w:p w:rsidR="008B38CB" w:rsidRPr="008B38CB" w:rsidRDefault="008B38CB" w:rsidP="008B38CB">
            <w:pPr>
              <w:widowControl/>
              <w:jc w:val="center"/>
              <w:rPr>
                <w:rFonts w:ascii="Calibri" w:eastAsia="Times New Roman" w:hAnsi="Calibri" w:cs="Calibri"/>
                <w:b/>
                <w:bCs/>
                <w:color w:val="000000"/>
                <w:lang w:bidi="ar-SA"/>
              </w:rPr>
            </w:pPr>
            <w:r w:rsidRPr="008B38CB">
              <w:rPr>
                <w:rFonts w:ascii="Calibri" w:eastAsia="Times New Roman" w:hAnsi="Calibri" w:cs="Calibri"/>
                <w:b/>
                <w:bCs/>
                <w:color w:val="000000"/>
                <w:lang w:bidi="ar-SA"/>
              </w:rPr>
              <w:t>R2</w:t>
            </w:r>
          </w:p>
        </w:tc>
        <w:tc>
          <w:tcPr>
            <w:tcW w:w="3207" w:type="dxa"/>
            <w:tcBorders>
              <w:top w:val="nil"/>
              <w:left w:val="nil"/>
              <w:bottom w:val="single" w:sz="4" w:space="0" w:color="auto"/>
              <w:right w:val="single" w:sz="4" w:space="0" w:color="auto"/>
            </w:tcBorders>
            <w:shd w:val="clear" w:color="auto" w:fill="auto"/>
            <w:vAlign w:val="center"/>
            <w:hideMark/>
          </w:tcPr>
          <w:p w:rsidR="008B38CB" w:rsidRPr="008B38CB" w:rsidRDefault="008B38CB" w:rsidP="008B38CB">
            <w:pPr>
              <w:widowControl/>
              <w:jc w:val="center"/>
              <w:rPr>
                <w:rFonts w:ascii="Calibri" w:eastAsia="Times New Roman" w:hAnsi="Calibri" w:cs="Calibri"/>
                <w:color w:val="000000"/>
                <w:lang w:bidi="ar-SA"/>
              </w:rPr>
            </w:pPr>
            <w:r w:rsidRPr="008B38CB">
              <w:rPr>
                <w:rFonts w:ascii="Calibri" w:eastAsia="Times New Roman" w:hAnsi="Calibri" w:cs="Calibri"/>
                <w:color w:val="000000"/>
                <w:lang w:bidi="ar-SA"/>
              </w:rPr>
              <w:t>Unidad de Cadera</w:t>
            </w:r>
          </w:p>
        </w:tc>
        <w:tc>
          <w:tcPr>
            <w:tcW w:w="1702" w:type="dxa"/>
            <w:tcBorders>
              <w:top w:val="nil"/>
              <w:left w:val="nil"/>
              <w:bottom w:val="single" w:sz="4" w:space="0" w:color="auto"/>
              <w:right w:val="single" w:sz="4" w:space="0" w:color="auto"/>
            </w:tcBorders>
            <w:shd w:val="clear" w:color="auto" w:fill="auto"/>
            <w:noWrap/>
            <w:vAlign w:val="center"/>
            <w:hideMark/>
          </w:tcPr>
          <w:p w:rsidR="008B38CB" w:rsidRPr="008B38CB" w:rsidRDefault="008B38CB" w:rsidP="008B38CB">
            <w:pPr>
              <w:widowControl/>
              <w:jc w:val="center"/>
              <w:rPr>
                <w:rFonts w:ascii="Calibri" w:eastAsia="Times New Roman" w:hAnsi="Calibri" w:cs="Calibri"/>
                <w:color w:val="000000"/>
                <w:lang w:bidi="ar-SA"/>
              </w:rPr>
            </w:pPr>
            <w:r w:rsidRPr="008B38CB">
              <w:rPr>
                <w:rFonts w:ascii="Calibri" w:eastAsia="Times New Roman" w:hAnsi="Calibri" w:cs="Calibri"/>
                <w:color w:val="000000"/>
                <w:lang w:bidi="ar-SA"/>
              </w:rPr>
              <w:t>3 meses</w:t>
            </w:r>
          </w:p>
        </w:tc>
        <w:tc>
          <w:tcPr>
            <w:tcW w:w="3249" w:type="dxa"/>
            <w:tcBorders>
              <w:top w:val="nil"/>
              <w:left w:val="nil"/>
              <w:bottom w:val="single" w:sz="4" w:space="0" w:color="auto"/>
              <w:right w:val="single" w:sz="4" w:space="0" w:color="auto"/>
            </w:tcBorders>
            <w:shd w:val="clear" w:color="auto" w:fill="auto"/>
            <w:vAlign w:val="center"/>
            <w:hideMark/>
          </w:tcPr>
          <w:p w:rsidR="008B38CB" w:rsidRPr="008B38CB" w:rsidRDefault="008B38CB" w:rsidP="008B38CB">
            <w:pPr>
              <w:widowControl/>
              <w:jc w:val="center"/>
              <w:rPr>
                <w:rFonts w:ascii="Calibri" w:eastAsia="Times New Roman" w:hAnsi="Calibri" w:cs="Calibri"/>
                <w:color w:val="000000"/>
                <w:lang w:bidi="ar-SA"/>
              </w:rPr>
            </w:pPr>
            <w:r w:rsidRPr="008B38CB">
              <w:rPr>
                <w:rFonts w:ascii="Calibri" w:eastAsia="Times New Roman" w:hAnsi="Calibri" w:cs="Calibri"/>
                <w:color w:val="000000"/>
                <w:lang w:bidi="ar-SA"/>
              </w:rPr>
              <w:t>Servicio COT</w:t>
            </w:r>
          </w:p>
        </w:tc>
      </w:tr>
      <w:tr w:rsidR="008B38CB" w:rsidRPr="008B38CB" w:rsidTr="008B38CB">
        <w:trPr>
          <w:trHeight w:val="253"/>
        </w:trPr>
        <w:tc>
          <w:tcPr>
            <w:tcW w:w="1060" w:type="dxa"/>
            <w:vMerge/>
            <w:tcBorders>
              <w:top w:val="nil"/>
              <w:left w:val="single" w:sz="4" w:space="0" w:color="auto"/>
              <w:bottom w:val="nil"/>
              <w:right w:val="single" w:sz="4" w:space="0" w:color="auto"/>
            </w:tcBorders>
            <w:vAlign w:val="center"/>
            <w:hideMark/>
          </w:tcPr>
          <w:p w:rsidR="008B38CB" w:rsidRPr="008B38CB" w:rsidRDefault="008B38CB" w:rsidP="008B38CB">
            <w:pPr>
              <w:widowControl/>
              <w:rPr>
                <w:rFonts w:ascii="Calibri" w:eastAsia="Times New Roman" w:hAnsi="Calibri" w:cs="Calibri"/>
                <w:b/>
                <w:bCs/>
                <w:color w:val="000000"/>
                <w:lang w:bidi="ar-SA"/>
              </w:rPr>
            </w:pPr>
          </w:p>
        </w:tc>
        <w:tc>
          <w:tcPr>
            <w:tcW w:w="3207" w:type="dxa"/>
            <w:tcBorders>
              <w:top w:val="nil"/>
              <w:left w:val="nil"/>
              <w:bottom w:val="single" w:sz="4" w:space="0" w:color="auto"/>
              <w:right w:val="single" w:sz="4" w:space="0" w:color="auto"/>
            </w:tcBorders>
            <w:shd w:val="clear" w:color="auto" w:fill="auto"/>
            <w:vAlign w:val="center"/>
            <w:hideMark/>
          </w:tcPr>
          <w:p w:rsidR="008B38CB" w:rsidRPr="008B38CB" w:rsidRDefault="008B38CB" w:rsidP="008B38CB">
            <w:pPr>
              <w:widowControl/>
              <w:jc w:val="center"/>
              <w:rPr>
                <w:rFonts w:ascii="Calibri" w:eastAsia="Times New Roman" w:hAnsi="Calibri" w:cs="Calibri"/>
                <w:color w:val="000000"/>
                <w:lang w:bidi="ar-SA"/>
              </w:rPr>
            </w:pPr>
            <w:r w:rsidRPr="008B38CB">
              <w:rPr>
                <w:rFonts w:ascii="Calibri" w:eastAsia="Times New Roman" w:hAnsi="Calibri" w:cs="Calibri"/>
                <w:color w:val="000000"/>
                <w:lang w:bidi="ar-SA"/>
              </w:rPr>
              <w:t xml:space="preserve">Unidad de Rodilla </w:t>
            </w:r>
          </w:p>
        </w:tc>
        <w:tc>
          <w:tcPr>
            <w:tcW w:w="1702" w:type="dxa"/>
            <w:tcBorders>
              <w:top w:val="nil"/>
              <w:left w:val="nil"/>
              <w:bottom w:val="single" w:sz="4" w:space="0" w:color="auto"/>
              <w:right w:val="single" w:sz="4" w:space="0" w:color="auto"/>
            </w:tcBorders>
            <w:shd w:val="clear" w:color="auto" w:fill="auto"/>
            <w:noWrap/>
            <w:vAlign w:val="center"/>
            <w:hideMark/>
          </w:tcPr>
          <w:p w:rsidR="008B38CB" w:rsidRPr="008B38CB" w:rsidRDefault="008B38CB" w:rsidP="008B38CB">
            <w:pPr>
              <w:widowControl/>
              <w:jc w:val="center"/>
              <w:rPr>
                <w:rFonts w:ascii="Calibri" w:eastAsia="Times New Roman" w:hAnsi="Calibri" w:cs="Calibri"/>
                <w:color w:val="000000"/>
                <w:lang w:bidi="ar-SA"/>
              </w:rPr>
            </w:pPr>
            <w:r w:rsidRPr="008B38CB">
              <w:rPr>
                <w:rFonts w:ascii="Calibri" w:eastAsia="Times New Roman" w:hAnsi="Calibri" w:cs="Calibri"/>
                <w:color w:val="000000"/>
                <w:lang w:bidi="ar-SA"/>
              </w:rPr>
              <w:t>4 meses</w:t>
            </w:r>
          </w:p>
        </w:tc>
        <w:tc>
          <w:tcPr>
            <w:tcW w:w="3249" w:type="dxa"/>
            <w:tcBorders>
              <w:top w:val="nil"/>
              <w:left w:val="nil"/>
              <w:bottom w:val="single" w:sz="4" w:space="0" w:color="auto"/>
              <w:right w:val="single" w:sz="4" w:space="0" w:color="auto"/>
            </w:tcBorders>
            <w:shd w:val="clear" w:color="auto" w:fill="auto"/>
            <w:vAlign w:val="center"/>
            <w:hideMark/>
          </w:tcPr>
          <w:p w:rsidR="008B38CB" w:rsidRPr="008B38CB" w:rsidRDefault="008B38CB" w:rsidP="008B38CB">
            <w:pPr>
              <w:widowControl/>
              <w:jc w:val="center"/>
              <w:rPr>
                <w:rFonts w:ascii="Calibri" w:eastAsia="Times New Roman" w:hAnsi="Calibri" w:cs="Calibri"/>
                <w:color w:val="000000"/>
                <w:lang w:bidi="ar-SA"/>
              </w:rPr>
            </w:pPr>
            <w:r w:rsidRPr="008B38CB">
              <w:rPr>
                <w:rFonts w:ascii="Calibri" w:eastAsia="Times New Roman" w:hAnsi="Calibri" w:cs="Calibri"/>
                <w:color w:val="000000"/>
                <w:lang w:bidi="ar-SA"/>
              </w:rPr>
              <w:t>Servicio COT</w:t>
            </w:r>
          </w:p>
        </w:tc>
      </w:tr>
      <w:tr w:rsidR="008B38CB" w:rsidRPr="008B38CB" w:rsidTr="008B38CB">
        <w:trPr>
          <w:trHeight w:val="253"/>
        </w:trPr>
        <w:tc>
          <w:tcPr>
            <w:tcW w:w="1060" w:type="dxa"/>
            <w:vMerge/>
            <w:tcBorders>
              <w:top w:val="nil"/>
              <w:left w:val="single" w:sz="4" w:space="0" w:color="auto"/>
              <w:bottom w:val="nil"/>
              <w:right w:val="single" w:sz="4" w:space="0" w:color="auto"/>
            </w:tcBorders>
            <w:vAlign w:val="center"/>
            <w:hideMark/>
          </w:tcPr>
          <w:p w:rsidR="008B38CB" w:rsidRPr="008B38CB" w:rsidRDefault="008B38CB" w:rsidP="008B38CB">
            <w:pPr>
              <w:widowControl/>
              <w:rPr>
                <w:rFonts w:ascii="Calibri" w:eastAsia="Times New Roman" w:hAnsi="Calibri" w:cs="Calibri"/>
                <w:b/>
                <w:bCs/>
                <w:color w:val="000000"/>
                <w:lang w:bidi="ar-SA"/>
              </w:rPr>
            </w:pPr>
          </w:p>
        </w:tc>
        <w:tc>
          <w:tcPr>
            <w:tcW w:w="3207" w:type="dxa"/>
            <w:tcBorders>
              <w:top w:val="nil"/>
              <w:left w:val="nil"/>
              <w:bottom w:val="single" w:sz="4" w:space="0" w:color="auto"/>
              <w:right w:val="single" w:sz="4" w:space="0" w:color="auto"/>
            </w:tcBorders>
            <w:shd w:val="clear" w:color="auto" w:fill="auto"/>
            <w:vAlign w:val="center"/>
            <w:hideMark/>
          </w:tcPr>
          <w:p w:rsidR="008B38CB" w:rsidRPr="008B38CB" w:rsidRDefault="00DB17C4" w:rsidP="008B38CB">
            <w:pPr>
              <w:widowControl/>
              <w:jc w:val="center"/>
              <w:rPr>
                <w:rFonts w:ascii="Calibri" w:eastAsia="Times New Roman" w:hAnsi="Calibri" w:cs="Calibri"/>
                <w:color w:val="000000"/>
                <w:lang w:bidi="ar-SA"/>
              </w:rPr>
            </w:pPr>
            <w:r>
              <w:rPr>
                <w:rFonts w:ascii="Calibri" w:eastAsia="Times New Roman" w:hAnsi="Calibri" w:cs="Calibri"/>
                <w:color w:val="000000"/>
                <w:lang w:bidi="ar-SA"/>
              </w:rPr>
              <w:t>Patología</w:t>
            </w:r>
            <w:r w:rsidR="008B38CB" w:rsidRPr="008B38CB">
              <w:rPr>
                <w:rFonts w:ascii="Calibri" w:eastAsia="Times New Roman" w:hAnsi="Calibri" w:cs="Calibri"/>
                <w:color w:val="000000"/>
                <w:lang w:bidi="ar-SA"/>
              </w:rPr>
              <w:t xml:space="preserve"> Vascular</w:t>
            </w:r>
          </w:p>
        </w:tc>
        <w:tc>
          <w:tcPr>
            <w:tcW w:w="1702" w:type="dxa"/>
            <w:tcBorders>
              <w:top w:val="nil"/>
              <w:left w:val="nil"/>
              <w:bottom w:val="single" w:sz="4" w:space="0" w:color="auto"/>
              <w:right w:val="single" w:sz="4" w:space="0" w:color="auto"/>
            </w:tcBorders>
            <w:shd w:val="clear" w:color="auto" w:fill="auto"/>
            <w:noWrap/>
            <w:vAlign w:val="center"/>
            <w:hideMark/>
          </w:tcPr>
          <w:p w:rsidR="008B38CB" w:rsidRPr="008B38CB" w:rsidRDefault="008B38CB" w:rsidP="008B38CB">
            <w:pPr>
              <w:widowControl/>
              <w:jc w:val="center"/>
              <w:rPr>
                <w:rFonts w:ascii="Calibri" w:eastAsia="Times New Roman" w:hAnsi="Calibri" w:cs="Calibri"/>
                <w:color w:val="000000"/>
                <w:lang w:bidi="ar-SA"/>
              </w:rPr>
            </w:pPr>
            <w:r w:rsidRPr="008B38CB">
              <w:rPr>
                <w:rFonts w:ascii="Calibri" w:eastAsia="Times New Roman" w:hAnsi="Calibri" w:cs="Calibri"/>
                <w:color w:val="000000"/>
                <w:lang w:bidi="ar-SA"/>
              </w:rPr>
              <w:t>2 meses</w:t>
            </w:r>
          </w:p>
        </w:tc>
        <w:tc>
          <w:tcPr>
            <w:tcW w:w="3249" w:type="dxa"/>
            <w:tcBorders>
              <w:top w:val="nil"/>
              <w:left w:val="nil"/>
              <w:bottom w:val="single" w:sz="4" w:space="0" w:color="auto"/>
              <w:right w:val="single" w:sz="4" w:space="0" w:color="auto"/>
            </w:tcBorders>
            <w:shd w:val="clear" w:color="auto" w:fill="auto"/>
            <w:vAlign w:val="center"/>
            <w:hideMark/>
          </w:tcPr>
          <w:p w:rsidR="008B38CB" w:rsidRPr="008B38CB" w:rsidRDefault="00DB17C4" w:rsidP="008B38CB">
            <w:pPr>
              <w:widowControl/>
              <w:jc w:val="center"/>
              <w:rPr>
                <w:rFonts w:ascii="Calibri" w:eastAsia="Times New Roman" w:hAnsi="Calibri" w:cs="Calibri"/>
                <w:color w:val="000000"/>
                <w:lang w:bidi="ar-SA"/>
              </w:rPr>
            </w:pPr>
            <w:r>
              <w:rPr>
                <w:rFonts w:ascii="Calibri" w:eastAsia="Times New Roman" w:hAnsi="Calibri" w:cs="Calibri"/>
                <w:color w:val="000000"/>
                <w:lang w:bidi="ar-SA"/>
              </w:rPr>
              <w:t>Unidad</w:t>
            </w:r>
            <w:r w:rsidR="008B38CB" w:rsidRPr="008B38CB">
              <w:rPr>
                <w:rFonts w:ascii="Calibri" w:eastAsia="Times New Roman" w:hAnsi="Calibri" w:cs="Calibri"/>
                <w:color w:val="000000"/>
                <w:lang w:bidi="ar-SA"/>
              </w:rPr>
              <w:t xml:space="preserve"> de Vascular</w:t>
            </w:r>
          </w:p>
        </w:tc>
      </w:tr>
      <w:tr w:rsidR="008B38CB" w:rsidRPr="008B38CB" w:rsidTr="008B38CB">
        <w:trPr>
          <w:trHeight w:val="253"/>
        </w:trPr>
        <w:tc>
          <w:tcPr>
            <w:tcW w:w="1060" w:type="dxa"/>
            <w:vMerge/>
            <w:tcBorders>
              <w:top w:val="nil"/>
              <w:left w:val="single" w:sz="4" w:space="0" w:color="auto"/>
              <w:bottom w:val="nil"/>
              <w:right w:val="single" w:sz="4" w:space="0" w:color="auto"/>
            </w:tcBorders>
            <w:vAlign w:val="center"/>
            <w:hideMark/>
          </w:tcPr>
          <w:p w:rsidR="008B38CB" w:rsidRPr="008B38CB" w:rsidRDefault="008B38CB" w:rsidP="008B38CB">
            <w:pPr>
              <w:widowControl/>
              <w:rPr>
                <w:rFonts w:ascii="Calibri" w:eastAsia="Times New Roman" w:hAnsi="Calibri" w:cs="Calibri"/>
                <w:b/>
                <w:bCs/>
                <w:color w:val="000000"/>
                <w:lang w:bidi="ar-SA"/>
              </w:rPr>
            </w:pPr>
          </w:p>
        </w:tc>
        <w:tc>
          <w:tcPr>
            <w:tcW w:w="3207" w:type="dxa"/>
            <w:tcBorders>
              <w:top w:val="nil"/>
              <w:left w:val="nil"/>
              <w:bottom w:val="single" w:sz="4" w:space="0" w:color="auto"/>
              <w:right w:val="single" w:sz="4" w:space="0" w:color="auto"/>
            </w:tcBorders>
            <w:shd w:val="clear" w:color="auto" w:fill="auto"/>
            <w:vAlign w:val="center"/>
            <w:hideMark/>
          </w:tcPr>
          <w:p w:rsidR="008B38CB" w:rsidRPr="008B38CB" w:rsidRDefault="008B38CB" w:rsidP="008B38CB">
            <w:pPr>
              <w:widowControl/>
              <w:jc w:val="center"/>
              <w:rPr>
                <w:rFonts w:ascii="Calibri" w:eastAsia="Times New Roman" w:hAnsi="Calibri" w:cs="Calibri"/>
                <w:color w:val="000000"/>
                <w:lang w:bidi="ar-SA"/>
              </w:rPr>
            </w:pPr>
            <w:r w:rsidRPr="008B38CB">
              <w:rPr>
                <w:rFonts w:ascii="Calibri" w:eastAsia="Times New Roman" w:hAnsi="Calibri" w:cs="Calibri"/>
                <w:color w:val="000000"/>
                <w:lang w:bidi="ar-SA"/>
              </w:rPr>
              <w:t>Unidad de Sépticos</w:t>
            </w:r>
          </w:p>
        </w:tc>
        <w:tc>
          <w:tcPr>
            <w:tcW w:w="1702" w:type="dxa"/>
            <w:tcBorders>
              <w:top w:val="nil"/>
              <w:left w:val="nil"/>
              <w:bottom w:val="single" w:sz="4" w:space="0" w:color="auto"/>
              <w:right w:val="single" w:sz="4" w:space="0" w:color="auto"/>
            </w:tcBorders>
            <w:shd w:val="clear" w:color="auto" w:fill="auto"/>
            <w:noWrap/>
            <w:vAlign w:val="center"/>
            <w:hideMark/>
          </w:tcPr>
          <w:p w:rsidR="008B38CB" w:rsidRPr="008B38CB" w:rsidRDefault="008B38CB" w:rsidP="008B38CB">
            <w:pPr>
              <w:widowControl/>
              <w:jc w:val="center"/>
              <w:rPr>
                <w:rFonts w:ascii="Calibri" w:eastAsia="Times New Roman" w:hAnsi="Calibri" w:cs="Calibri"/>
                <w:color w:val="000000"/>
                <w:lang w:bidi="ar-SA"/>
              </w:rPr>
            </w:pPr>
            <w:r w:rsidRPr="008B38CB">
              <w:rPr>
                <w:rFonts w:ascii="Calibri" w:eastAsia="Times New Roman" w:hAnsi="Calibri" w:cs="Calibri"/>
                <w:color w:val="000000"/>
                <w:lang w:bidi="ar-SA"/>
              </w:rPr>
              <w:t>2 meses</w:t>
            </w:r>
          </w:p>
        </w:tc>
        <w:tc>
          <w:tcPr>
            <w:tcW w:w="3249" w:type="dxa"/>
            <w:tcBorders>
              <w:top w:val="nil"/>
              <w:left w:val="nil"/>
              <w:bottom w:val="single" w:sz="4" w:space="0" w:color="auto"/>
              <w:right w:val="single" w:sz="4" w:space="0" w:color="auto"/>
            </w:tcBorders>
            <w:shd w:val="clear" w:color="auto" w:fill="auto"/>
            <w:vAlign w:val="center"/>
            <w:hideMark/>
          </w:tcPr>
          <w:p w:rsidR="008B38CB" w:rsidRPr="008B38CB" w:rsidRDefault="008B38CB" w:rsidP="008B38CB">
            <w:pPr>
              <w:widowControl/>
              <w:jc w:val="center"/>
              <w:rPr>
                <w:rFonts w:ascii="Calibri" w:eastAsia="Times New Roman" w:hAnsi="Calibri" w:cs="Calibri"/>
                <w:color w:val="000000"/>
                <w:lang w:bidi="ar-SA"/>
              </w:rPr>
            </w:pPr>
            <w:r w:rsidRPr="008B38CB">
              <w:rPr>
                <w:rFonts w:ascii="Calibri" w:eastAsia="Times New Roman" w:hAnsi="Calibri" w:cs="Calibri"/>
                <w:color w:val="000000"/>
                <w:lang w:bidi="ar-SA"/>
              </w:rPr>
              <w:t>Hospitalización COT</w:t>
            </w:r>
          </w:p>
        </w:tc>
      </w:tr>
      <w:tr w:rsidR="008B38CB" w:rsidRPr="008B38CB" w:rsidTr="008B38CB">
        <w:trPr>
          <w:trHeight w:val="253"/>
        </w:trPr>
        <w:tc>
          <w:tcPr>
            <w:tcW w:w="106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8B38CB" w:rsidRPr="008B38CB" w:rsidRDefault="008B38CB" w:rsidP="008B38CB">
            <w:pPr>
              <w:widowControl/>
              <w:jc w:val="center"/>
              <w:rPr>
                <w:rFonts w:ascii="Calibri" w:eastAsia="Times New Roman" w:hAnsi="Calibri" w:cs="Calibri"/>
                <w:b/>
                <w:bCs/>
                <w:color w:val="000000"/>
                <w:lang w:bidi="ar-SA"/>
              </w:rPr>
            </w:pPr>
            <w:r w:rsidRPr="008B38CB">
              <w:rPr>
                <w:rFonts w:ascii="Calibri" w:eastAsia="Times New Roman" w:hAnsi="Calibri" w:cs="Calibri"/>
                <w:b/>
                <w:bCs/>
                <w:color w:val="000000"/>
                <w:lang w:bidi="ar-SA"/>
              </w:rPr>
              <w:t> </w:t>
            </w:r>
          </w:p>
        </w:tc>
        <w:tc>
          <w:tcPr>
            <w:tcW w:w="3207" w:type="dxa"/>
            <w:tcBorders>
              <w:top w:val="nil"/>
              <w:left w:val="nil"/>
              <w:bottom w:val="single" w:sz="4" w:space="0" w:color="auto"/>
              <w:right w:val="single" w:sz="4" w:space="0" w:color="auto"/>
            </w:tcBorders>
            <w:shd w:val="clear" w:color="000000" w:fill="D9D9D9"/>
            <w:hideMark/>
          </w:tcPr>
          <w:p w:rsidR="008B38CB" w:rsidRPr="008B38CB" w:rsidRDefault="008B38CB" w:rsidP="008B38CB">
            <w:pPr>
              <w:widowControl/>
              <w:rPr>
                <w:rFonts w:ascii="Calibri" w:eastAsia="Times New Roman" w:hAnsi="Calibri" w:cs="Calibri"/>
                <w:color w:val="000000"/>
                <w:lang w:bidi="ar-SA"/>
              </w:rPr>
            </w:pPr>
            <w:r w:rsidRPr="008B38CB">
              <w:rPr>
                <w:rFonts w:ascii="Calibri" w:eastAsia="Times New Roman" w:hAnsi="Calibri" w:cs="Calibri"/>
                <w:color w:val="000000"/>
                <w:lang w:bidi="ar-SA"/>
              </w:rPr>
              <w:t> </w:t>
            </w:r>
          </w:p>
        </w:tc>
        <w:tc>
          <w:tcPr>
            <w:tcW w:w="1702" w:type="dxa"/>
            <w:tcBorders>
              <w:top w:val="nil"/>
              <w:left w:val="nil"/>
              <w:bottom w:val="single" w:sz="4" w:space="0" w:color="auto"/>
              <w:right w:val="single" w:sz="4" w:space="0" w:color="auto"/>
            </w:tcBorders>
            <w:shd w:val="clear" w:color="000000" w:fill="D9D9D9"/>
            <w:hideMark/>
          </w:tcPr>
          <w:p w:rsidR="008B38CB" w:rsidRPr="008B38CB" w:rsidRDefault="008B38CB" w:rsidP="008B38CB">
            <w:pPr>
              <w:widowControl/>
              <w:rPr>
                <w:rFonts w:ascii="Calibri" w:eastAsia="Times New Roman" w:hAnsi="Calibri" w:cs="Calibri"/>
                <w:color w:val="000000"/>
                <w:lang w:bidi="ar-SA"/>
              </w:rPr>
            </w:pPr>
            <w:r w:rsidRPr="008B38CB">
              <w:rPr>
                <w:rFonts w:ascii="Calibri" w:eastAsia="Times New Roman" w:hAnsi="Calibri" w:cs="Calibri"/>
                <w:color w:val="000000"/>
                <w:lang w:bidi="ar-SA"/>
              </w:rPr>
              <w:t> </w:t>
            </w:r>
          </w:p>
        </w:tc>
        <w:tc>
          <w:tcPr>
            <w:tcW w:w="3249" w:type="dxa"/>
            <w:tcBorders>
              <w:top w:val="nil"/>
              <w:left w:val="nil"/>
              <w:bottom w:val="single" w:sz="4" w:space="0" w:color="auto"/>
              <w:right w:val="single" w:sz="4" w:space="0" w:color="auto"/>
            </w:tcBorders>
            <w:shd w:val="clear" w:color="000000" w:fill="D9D9D9"/>
            <w:hideMark/>
          </w:tcPr>
          <w:p w:rsidR="008B38CB" w:rsidRPr="008B38CB" w:rsidRDefault="008B38CB" w:rsidP="008B38CB">
            <w:pPr>
              <w:widowControl/>
              <w:rPr>
                <w:rFonts w:ascii="Calibri" w:eastAsia="Times New Roman" w:hAnsi="Calibri" w:cs="Calibri"/>
                <w:color w:val="000000"/>
                <w:lang w:bidi="ar-SA"/>
              </w:rPr>
            </w:pPr>
            <w:r w:rsidRPr="008B38CB">
              <w:rPr>
                <w:rFonts w:ascii="Calibri" w:eastAsia="Times New Roman" w:hAnsi="Calibri" w:cs="Calibri"/>
                <w:color w:val="000000"/>
                <w:lang w:bidi="ar-SA"/>
              </w:rPr>
              <w:t> </w:t>
            </w:r>
          </w:p>
        </w:tc>
      </w:tr>
      <w:tr w:rsidR="008B38CB" w:rsidRPr="008B38CB" w:rsidTr="008B38CB">
        <w:trPr>
          <w:trHeight w:val="253"/>
        </w:trPr>
        <w:tc>
          <w:tcPr>
            <w:tcW w:w="1060" w:type="dxa"/>
            <w:vMerge w:val="restart"/>
            <w:tcBorders>
              <w:top w:val="nil"/>
              <w:left w:val="single" w:sz="4" w:space="0" w:color="auto"/>
              <w:bottom w:val="nil"/>
              <w:right w:val="single" w:sz="4" w:space="0" w:color="auto"/>
            </w:tcBorders>
            <w:shd w:val="clear" w:color="000000" w:fill="FFFFFF"/>
            <w:vAlign w:val="center"/>
            <w:hideMark/>
          </w:tcPr>
          <w:p w:rsidR="008B38CB" w:rsidRPr="008B38CB" w:rsidRDefault="008B38CB" w:rsidP="008B38CB">
            <w:pPr>
              <w:widowControl/>
              <w:jc w:val="center"/>
              <w:rPr>
                <w:rFonts w:ascii="Calibri" w:eastAsia="Times New Roman" w:hAnsi="Calibri" w:cs="Calibri"/>
                <w:b/>
                <w:bCs/>
                <w:color w:val="000000"/>
                <w:lang w:bidi="ar-SA"/>
              </w:rPr>
            </w:pPr>
            <w:r w:rsidRPr="008B38CB">
              <w:rPr>
                <w:rFonts w:ascii="Calibri" w:eastAsia="Times New Roman" w:hAnsi="Calibri" w:cs="Calibri"/>
                <w:b/>
                <w:bCs/>
                <w:color w:val="000000"/>
                <w:lang w:bidi="ar-SA"/>
              </w:rPr>
              <w:t>R3</w:t>
            </w:r>
          </w:p>
        </w:tc>
        <w:tc>
          <w:tcPr>
            <w:tcW w:w="3207" w:type="dxa"/>
            <w:tcBorders>
              <w:top w:val="nil"/>
              <w:left w:val="nil"/>
              <w:bottom w:val="single" w:sz="4" w:space="0" w:color="auto"/>
              <w:right w:val="single" w:sz="4" w:space="0" w:color="auto"/>
            </w:tcBorders>
            <w:shd w:val="clear" w:color="auto" w:fill="auto"/>
            <w:vAlign w:val="center"/>
            <w:hideMark/>
          </w:tcPr>
          <w:p w:rsidR="008B38CB" w:rsidRPr="008B38CB" w:rsidRDefault="008B38CB" w:rsidP="008B38CB">
            <w:pPr>
              <w:widowControl/>
              <w:jc w:val="center"/>
              <w:rPr>
                <w:rFonts w:ascii="Calibri" w:eastAsia="Times New Roman" w:hAnsi="Calibri" w:cs="Calibri"/>
                <w:color w:val="000000"/>
                <w:lang w:bidi="ar-SA"/>
              </w:rPr>
            </w:pPr>
            <w:r w:rsidRPr="008B38CB">
              <w:rPr>
                <w:rFonts w:ascii="Calibri" w:eastAsia="Times New Roman" w:hAnsi="Calibri" w:cs="Calibri"/>
                <w:color w:val="000000"/>
                <w:lang w:bidi="ar-SA"/>
              </w:rPr>
              <w:t>Unidad de Mano</w:t>
            </w:r>
          </w:p>
        </w:tc>
        <w:tc>
          <w:tcPr>
            <w:tcW w:w="1702" w:type="dxa"/>
            <w:tcBorders>
              <w:top w:val="nil"/>
              <w:left w:val="nil"/>
              <w:bottom w:val="single" w:sz="4" w:space="0" w:color="auto"/>
              <w:right w:val="single" w:sz="4" w:space="0" w:color="auto"/>
            </w:tcBorders>
            <w:shd w:val="clear" w:color="auto" w:fill="auto"/>
            <w:noWrap/>
            <w:vAlign w:val="center"/>
            <w:hideMark/>
          </w:tcPr>
          <w:p w:rsidR="008B38CB" w:rsidRPr="008B38CB" w:rsidRDefault="008B38CB" w:rsidP="008B38CB">
            <w:pPr>
              <w:widowControl/>
              <w:jc w:val="center"/>
              <w:rPr>
                <w:rFonts w:ascii="Calibri" w:eastAsia="Times New Roman" w:hAnsi="Calibri" w:cs="Calibri"/>
                <w:color w:val="000000"/>
                <w:lang w:bidi="ar-SA"/>
              </w:rPr>
            </w:pPr>
            <w:r w:rsidRPr="008B38CB">
              <w:rPr>
                <w:rFonts w:ascii="Calibri" w:eastAsia="Times New Roman" w:hAnsi="Calibri" w:cs="Calibri"/>
                <w:color w:val="000000"/>
                <w:lang w:bidi="ar-SA"/>
              </w:rPr>
              <w:t>5 meses</w:t>
            </w:r>
          </w:p>
        </w:tc>
        <w:tc>
          <w:tcPr>
            <w:tcW w:w="3249" w:type="dxa"/>
            <w:tcBorders>
              <w:top w:val="nil"/>
              <w:left w:val="nil"/>
              <w:bottom w:val="single" w:sz="4" w:space="0" w:color="auto"/>
              <w:right w:val="single" w:sz="4" w:space="0" w:color="auto"/>
            </w:tcBorders>
            <w:shd w:val="clear" w:color="auto" w:fill="auto"/>
            <w:vAlign w:val="center"/>
            <w:hideMark/>
          </w:tcPr>
          <w:p w:rsidR="008B38CB" w:rsidRPr="008B38CB" w:rsidRDefault="008B38CB" w:rsidP="008B38CB">
            <w:pPr>
              <w:widowControl/>
              <w:jc w:val="center"/>
              <w:rPr>
                <w:rFonts w:ascii="Calibri" w:eastAsia="Times New Roman" w:hAnsi="Calibri" w:cs="Calibri"/>
                <w:color w:val="000000"/>
                <w:lang w:bidi="ar-SA"/>
              </w:rPr>
            </w:pPr>
            <w:r w:rsidRPr="008B38CB">
              <w:rPr>
                <w:rFonts w:ascii="Calibri" w:eastAsia="Times New Roman" w:hAnsi="Calibri" w:cs="Calibri"/>
                <w:color w:val="000000"/>
                <w:lang w:bidi="ar-SA"/>
              </w:rPr>
              <w:t>Servicio COT</w:t>
            </w:r>
          </w:p>
        </w:tc>
      </w:tr>
      <w:tr w:rsidR="008B38CB" w:rsidRPr="008B38CB" w:rsidTr="008B38CB">
        <w:trPr>
          <w:trHeight w:val="253"/>
        </w:trPr>
        <w:tc>
          <w:tcPr>
            <w:tcW w:w="1060" w:type="dxa"/>
            <w:vMerge/>
            <w:tcBorders>
              <w:top w:val="nil"/>
              <w:left w:val="single" w:sz="4" w:space="0" w:color="auto"/>
              <w:bottom w:val="nil"/>
              <w:right w:val="single" w:sz="4" w:space="0" w:color="auto"/>
            </w:tcBorders>
            <w:vAlign w:val="center"/>
            <w:hideMark/>
          </w:tcPr>
          <w:p w:rsidR="008B38CB" w:rsidRPr="008B38CB" w:rsidRDefault="008B38CB" w:rsidP="008B38CB">
            <w:pPr>
              <w:widowControl/>
              <w:rPr>
                <w:rFonts w:ascii="Calibri" w:eastAsia="Times New Roman" w:hAnsi="Calibri" w:cs="Calibri"/>
                <w:b/>
                <w:bCs/>
                <w:color w:val="000000"/>
                <w:lang w:bidi="ar-SA"/>
              </w:rPr>
            </w:pPr>
          </w:p>
        </w:tc>
        <w:tc>
          <w:tcPr>
            <w:tcW w:w="3207" w:type="dxa"/>
            <w:tcBorders>
              <w:top w:val="nil"/>
              <w:left w:val="nil"/>
              <w:bottom w:val="single" w:sz="4" w:space="0" w:color="auto"/>
              <w:right w:val="single" w:sz="4" w:space="0" w:color="auto"/>
            </w:tcBorders>
            <w:shd w:val="clear" w:color="auto" w:fill="auto"/>
            <w:vAlign w:val="center"/>
            <w:hideMark/>
          </w:tcPr>
          <w:p w:rsidR="008B38CB" w:rsidRPr="008B38CB" w:rsidRDefault="00DB17C4" w:rsidP="008B38CB">
            <w:pPr>
              <w:widowControl/>
              <w:jc w:val="center"/>
              <w:rPr>
                <w:rFonts w:ascii="Calibri" w:eastAsia="Times New Roman" w:hAnsi="Calibri" w:cs="Calibri"/>
                <w:color w:val="000000"/>
                <w:lang w:bidi="ar-SA"/>
              </w:rPr>
            </w:pPr>
            <w:proofErr w:type="spellStart"/>
            <w:r>
              <w:rPr>
                <w:rFonts w:ascii="Calibri" w:eastAsia="Times New Roman" w:hAnsi="Calibri" w:cs="Calibri"/>
                <w:color w:val="000000"/>
                <w:lang w:bidi="ar-SA"/>
              </w:rPr>
              <w:t>Ortoplástica</w:t>
            </w:r>
            <w:proofErr w:type="spellEnd"/>
          </w:p>
        </w:tc>
        <w:tc>
          <w:tcPr>
            <w:tcW w:w="1702" w:type="dxa"/>
            <w:tcBorders>
              <w:top w:val="nil"/>
              <w:left w:val="nil"/>
              <w:bottom w:val="single" w:sz="4" w:space="0" w:color="auto"/>
              <w:right w:val="single" w:sz="4" w:space="0" w:color="auto"/>
            </w:tcBorders>
            <w:shd w:val="clear" w:color="auto" w:fill="auto"/>
            <w:noWrap/>
            <w:vAlign w:val="center"/>
            <w:hideMark/>
          </w:tcPr>
          <w:p w:rsidR="008B38CB" w:rsidRPr="008B38CB" w:rsidRDefault="008B38CB" w:rsidP="008B38CB">
            <w:pPr>
              <w:widowControl/>
              <w:jc w:val="center"/>
              <w:rPr>
                <w:rFonts w:ascii="Calibri" w:eastAsia="Times New Roman" w:hAnsi="Calibri" w:cs="Calibri"/>
                <w:color w:val="000000"/>
                <w:lang w:bidi="ar-SA"/>
              </w:rPr>
            </w:pPr>
            <w:r w:rsidRPr="008B38CB">
              <w:rPr>
                <w:rFonts w:ascii="Calibri" w:eastAsia="Times New Roman" w:hAnsi="Calibri" w:cs="Calibri"/>
                <w:color w:val="000000"/>
                <w:lang w:bidi="ar-SA"/>
              </w:rPr>
              <w:t>2 meses</w:t>
            </w:r>
          </w:p>
        </w:tc>
        <w:tc>
          <w:tcPr>
            <w:tcW w:w="3249" w:type="dxa"/>
            <w:tcBorders>
              <w:top w:val="nil"/>
              <w:left w:val="nil"/>
              <w:bottom w:val="single" w:sz="4" w:space="0" w:color="auto"/>
              <w:right w:val="single" w:sz="4" w:space="0" w:color="auto"/>
            </w:tcBorders>
            <w:shd w:val="clear" w:color="auto" w:fill="auto"/>
            <w:vAlign w:val="center"/>
            <w:hideMark/>
          </w:tcPr>
          <w:p w:rsidR="008B38CB" w:rsidRPr="008B38CB" w:rsidRDefault="00DB17C4" w:rsidP="008B38CB">
            <w:pPr>
              <w:widowControl/>
              <w:jc w:val="center"/>
              <w:rPr>
                <w:rFonts w:ascii="Calibri" w:eastAsia="Times New Roman" w:hAnsi="Calibri" w:cs="Calibri"/>
                <w:color w:val="000000"/>
                <w:lang w:bidi="ar-SA"/>
              </w:rPr>
            </w:pPr>
            <w:r>
              <w:rPr>
                <w:rFonts w:ascii="Calibri" w:eastAsia="Times New Roman" w:hAnsi="Calibri" w:cs="Calibri"/>
                <w:color w:val="000000"/>
                <w:lang w:bidi="ar-SA"/>
              </w:rPr>
              <w:t>Unidad</w:t>
            </w:r>
            <w:r w:rsidR="008B38CB" w:rsidRPr="008B38CB">
              <w:rPr>
                <w:rFonts w:ascii="Calibri" w:eastAsia="Times New Roman" w:hAnsi="Calibri" w:cs="Calibri"/>
                <w:color w:val="000000"/>
                <w:lang w:bidi="ar-SA"/>
              </w:rPr>
              <w:t xml:space="preserve"> de Plástica</w:t>
            </w:r>
          </w:p>
        </w:tc>
      </w:tr>
      <w:tr w:rsidR="008B38CB" w:rsidRPr="008B38CB" w:rsidTr="008B38CB">
        <w:trPr>
          <w:trHeight w:val="253"/>
        </w:trPr>
        <w:tc>
          <w:tcPr>
            <w:tcW w:w="1060" w:type="dxa"/>
            <w:vMerge/>
            <w:tcBorders>
              <w:top w:val="nil"/>
              <w:left w:val="single" w:sz="4" w:space="0" w:color="auto"/>
              <w:bottom w:val="nil"/>
              <w:right w:val="single" w:sz="4" w:space="0" w:color="auto"/>
            </w:tcBorders>
            <w:vAlign w:val="center"/>
            <w:hideMark/>
          </w:tcPr>
          <w:p w:rsidR="008B38CB" w:rsidRPr="008B38CB" w:rsidRDefault="008B38CB" w:rsidP="008B38CB">
            <w:pPr>
              <w:widowControl/>
              <w:rPr>
                <w:rFonts w:ascii="Calibri" w:eastAsia="Times New Roman" w:hAnsi="Calibri" w:cs="Calibri"/>
                <w:b/>
                <w:bCs/>
                <w:color w:val="000000"/>
                <w:lang w:bidi="ar-SA"/>
              </w:rPr>
            </w:pPr>
          </w:p>
        </w:tc>
        <w:tc>
          <w:tcPr>
            <w:tcW w:w="3207" w:type="dxa"/>
            <w:tcBorders>
              <w:top w:val="nil"/>
              <w:left w:val="nil"/>
              <w:bottom w:val="single" w:sz="4" w:space="0" w:color="auto"/>
              <w:right w:val="single" w:sz="4" w:space="0" w:color="auto"/>
            </w:tcBorders>
            <w:shd w:val="clear" w:color="auto" w:fill="auto"/>
            <w:vAlign w:val="center"/>
            <w:hideMark/>
          </w:tcPr>
          <w:p w:rsidR="008B38CB" w:rsidRPr="008B38CB" w:rsidRDefault="008B38CB" w:rsidP="008B38CB">
            <w:pPr>
              <w:widowControl/>
              <w:jc w:val="center"/>
              <w:rPr>
                <w:rFonts w:ascii="Calibri" w:eastAsia="Times New Roman" w:hAnsi="Calibri" w:cs="Calibri"/>
                <w:color w:val="000000"/>
                <w:lang w:bidi="ar-SA"/>
              </w:rPr>
            </w:pPr>
            <w:r w:rsidRPr="008B38CB">
              <w:rPr>
                <w:rFonts w:ascii="Calibri" w:eastAsia="Times New Roman" w:hAnsi="Calibri" w:cs="Calibri"/>
                <w:color w:val="000000"/>
                <w:lang w:bidi="ar-SA"/>
              </w:rPr>
              <w:t>Unidad de Pie</w:t>
            </w:r>
          </w:p>
        </w:tc>
        <w:tc>
          <w:tcPr>
            <w:tcW w:w="1702" w:type="dxa"/>
            <w:tcBorders>
              <w:top w:val="nil"/>
              <w:left w:val="nil"/>
              <w:bottom w:val="single" w:sz="4" w:space="0" w:color="auto"/>
              <w:right w:val="single" w:sz="4" w:space="0" w:color="auto"/>
            </w:tcBorders>
            <w:shd w:val="clear" w:color="auto" w:fill="auto"/>
            <w:noWrap/>
            <w:vAlign w:val="center"/>
            <w:hideMark/>
          </w:tcPr>
          <w:p w:rsidR="008B38CB" w:rsidRPr="008B38CB" w:rsidRDefault="008B38CB" w:rsidP="008B38CB">
            <w:pPr>
              <w:widowControl/>
              <w:jc w:val="center"/>
              <w:rPr>
                <w:rFonts w:ascii="Calibri" w:eastAsia="Times New Roman" w:hAnsi="Calibri" w:cs="Calibri"/>
                <w:color w:val="000000"/>
                <w:lang w:bidi="ar-SA"/>
              </w:rPr>
            </w:pPr>
            <w:r w:rsidRPr="008B38CB">
              <w:rPr>
                <w:rFonts w:ascii="Calibri" w:eastAsia="Times New Roman" w:hAnsi="Calibri" w:cs="Calibri"/>
                <w:color w:val="000000"/>
                <w:lang w:bidi="ar-SA"/>
              </w:rPr>
              <w:t>4 meses</w:t>
            </w:r>
          </w:p>
        </w:tc>
        <w:tc>
          <w:tcPr>
            <w:tcW w:w="3249" w:type="dxa"/>
            <w:tcBorders>
              <w:top w:val="nil"/>
              <w:left w:val="nil"/>
              <w:bottom w:val="single" w:sz="4" w:space="0" w:color="auto"/>
              <w:right w:val="single" w:sz="4" w:space="0" w:color="auto"/>
            </w:tcBorders>
            <w:shd w:val="clear" w:color="auto" w:fill="auto"/>
            <w:vAlign w:val="center"/>
            <w:hideMark/>
          </w:tcPr>
          <w:p w:rsidR="008B38CB" w:rsidRPr="008B38CB" w:rsidRDefault="008B38CB" w:rsidP="008B38CB">
            <w:pPr>
              <w:widowControl/>
              <w:jc w:val="center"/>
              <w:rPr>
                <w:rFonts w:ascii="Calibri" w:eastAsia="Times New Roman" w:hAnsi="Calibri" w:cs="Calibri"/>
                <w:color w:val="000000"/>
                <w:lang w:bidi="ar-SA"/>
              </w:rPr>
            </w:pPr>
            <w:r w:rsidRPr="008B38CB">
              <w:rPr>
                <w:rFonts w:ascii="Calibri" w:eastAsia="Times New Roman" w:hAnsi="Calibri" w:cs="Calibri"/>
                <w:color w:val="000000"/>
                <w:lang w:bidi="ar-SA"/>
              </w:rPr>
              <w:t>Servicio COT</w:t>
            </w:r>
          </w:p>
        </w:tc>
      </w:tr>
      <w:tr w:rsidR="008B38CB" w:rsidRPr="008B38CB" w:rsidTr="008B38CB">
        <w:trPr>
          <w:trHeight w:val="253"/>
        </w:trPr>
        <w:tc>
          <w:tcPr>
            <w:tcW w:w="106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8B38CB" w:rsidRPr="008B38CB" w:rsidRDefault="008B38CB" w:rsidP="008B38CB">
            <w:pPr>
              <w:widowControl/>
              <w:jc w:val="center"/>
              <w:rPr>
                <w:rFonts w:ascii="Calibri" w:eastAsia="Times New Roman" w:hAnsi="Calibri" w:cs="Calibri"/>
                <w:b/>
                <w:bCs/>
                <w:color w:val="000000"/>
                <w:lang w:bidi="ar-SA"/>
              </w:rPr>
            </w:pPr>
            <w:r w:rsidRPr="008B38CB">
              <w:rPr>
                <w:rFonts w:ascii="Calibri" w:eastAsia="Times New Roman" w:hAnsi="Calibri" w:cs="Calibri"/>
                <w:b/>
                <w:bCs/>
                <w:color w:val="000000"/>
                <w:lang w:bidi="ar-SA"/>
              </w:rPr>
              <w:t> </w:t>
            </w:r>
          </w:p>
        </w:tc>
        <w:tc>
          <w:tcPr>
            <w:tcW w:w="3207" w:type="dxa"/>
            <w:tcBorders>
              <w:top w:val="nil"/>
              <w:left w:val="nil"/>
              <w:bottom w:val="single" w:sz="4" w:space="0" w:color="auto"/>
              <w:right w:val="single" w:sz="4" w:space="0" w:color="auto"/>
            </w:tcBorders>
            <w:shd w:val="clear" w:color="000000" w:fill="D9D9D9"/>
            <w:hideMark/>
          </w:tcPr>
          <w:p w:rsidR="008B38CB" w:rsidRPr="008B38CB" w:rsidRDefault="008B38CB" w:rsidP="008B38CB">
            <w:pPr>
              <w:widowControl/>
              <w:rPr>
                <w:rFonts w:ascii="Calibri" w:eastAsia="Times New Roman" w:hAnsi="Calibri" w:cs="Calibri"/>
                <w:color w:val="000000"/>
                <w:lang w:bidi="ar-SA"/>
              </w:rPr>
            </w:pPr>
            <w:r w:rsidRPr="008B38CB">
              <w:rPr>
                <w:rFonts w:ascii="Calibri" w:eastAsia="Times New Roman" w:hAnsi="Calibri" w:cs="Calibri"/>
                <w:color w:val="000000"/>
                <w:lang w:bidi="ar-SA"/>
              </w:rPr>
              <w:t> </w:t>
            </w:r>
          </w:p>
        </w:tc>
        <w:tc>
          <w:tcPr>
            <w:tcW w:w="1702" w:type="dxa"/>
            <w:tcBorders>
              <w:top w:val="nil"/>
              <w:left w:val="nil"/>
              <w:bottom w:val="single" w:sz="4" w:space="0" w:color="auto"/>
              <w:right w:val="single" w:sz="4" w:space="0" w:color="auto"/>
            </w:tcBorders>
            <w:shd w:val="clear" w:color="000000" w:fill="D9D9D9"/>
            <w:hideMark/>
          </w:tcPr>
          <w:p w:rsidR="008B38CB" w:rsidRPr="008B38CB" w:rsidRDefault="008B38CB" w:rsidP="008B38CB">
            <w:pPr>
              <w:widowControl/>
              <w:rPr>
                <w:rFonts w:ascii="Calibri" w:eastAsia="Times New Roman" w:hAnsi="Calibri" w:cs="Calibri"/>
                <w:color w:val="000000"/>
                <w:lang w:bidi="ar-SA"/>
              </w:rPr>
            </w:pPr>
            <w:r w:rsidRPr="008B38CB">
              <w:rPr>
                <w:rFonts w:ascii="Calibri" w:eastAsia="Times New Roman" w:hAnsi="Calibri" w:cs="Calibri"/>
                <w:color w:val="000000"/>
                <w:lang w:bidi="ar-SA"/>
              </w:rPr>
              <w:t> </w:t>
            </w:r>
          </w:p>
        </w:tc>
        <w:tc>
          <w:tcPr>
            <w:tcW w:w="3249" w:type="dxa"/>
            <w:tcBorders>
              <w:top w:val="nil"/>
              <w:left w:val="nil"/>
              <w:bottom w:val="single" w:sz="4" w:space="0" w:color="auto"/>
              <w:right w:val="single" w:sz="4" w:space="0" w:color="auto"/>
            </w:tcBorders>
            <w:shd w:val="clear" w:color="000000" w:fill="D9D9D9"/>
            <w:hideMark/>
          </w:tcPr>
          <w:p w:rsidR="008B38CB" w:rsidRPr="008B38CB" w:rsidRDefault="008B38CB" w:rsidP="008B38CB">
            <w:pPr>
              <w:widowControl/>
              <w:rPr>
                <w:rFonts w:ascii="Calibri" w:eastAsia="Times New Roman" w:hAnsi="Calibri" w:cs="Calibri"/>
                <w:color w:val="000000"/>
                <w:lang w:bidi="ar-SA"/>
              </w:rPr>
            </w:pPr>
            <w:r w:rsidRPr="008B38CB">
              <w:rPr>
                <w:rFonts w:ascii="Calibri" w:eastAsia="Times New Roman" w:hAnsi="Calibri" w:cs="Calibri"/>
                <w:color w:val="000000"/>
                <w:lang w:bidi="ar-SA"/>
              </w:rPr>
              <w:t> </w:t>
            </w:r>
          </w:p>
        </w:tc>
      </w:tr>
      <w:tr w:rsidR="008B38CB" w:rsidRPr="008B38CB" w:rsidTr="008B38CB">
        <w:trPr>
          <w:trHeight w:val="266"/>
        </w:trPr>
        <w:tc>
          <w:tcPr>
            <w:tcW w:w="1060" w:type="dxa"/>
            <w:vMerge w:val="restart"/>
            <w:tcBorders>
              <w:top w:val="nil"/>
              <w:left w:val="single" w:sz="4" w:space="0" w:color="auto"/>
              <w:bottom w:val="nil"/>
              <w:right w:val="single" w:sz="4" w:space="0" w:color="auto"/>
            </w:tcBorders>
            <w:shd w:val="clear" w:color="000000" w:fill="FFFFFF"/>
            <w:vAlign w:val="center"/>
            <w:hideMark/>
          </w:tcPr>
          <w:p w:rsidR="008B38CB" w:rsidRPr="008B38CB" w:rsidRDefault="008B38CB" w:rsidP="008B38CB">
            <w:pPr>
              <w:widowControl/>
              <w:jc w:val="center"/>
              <w:rPr>
                <w:rFonts w:ascii="Calibri" w:eastAsia="Times New Roman" w:hAnsi="Calibri" w:cs="Calibri"/>
                <w:b/>
                <w:bCs/>
                <w:color w:val="000000"/>
                <w:lang w:bidi="ar-SA"/>
              </w:rPr>
            </w:pPr>
            <w:r w:rsidRPr="008B38CB">
              <w:rPr>
                <w:rFonts w:ascii="Calibri" w:eastAsia="Times New Roman" w:hAnsi="Calibri" w:cs="Calibri"/>
                <w:b/>
                <w:bCs/>
                <w:color w:val="000000"/>
                <w:lang w:bidi="ar-SA"/>
              </w:rPr>
              <w:t>R4</w:t>
            </w:r>
          </w:p>
        </w:tc>
        <w:tc>
          <w:tcPr>
            <w:tcW w:w="3207" w:type="dxa"/>
            <w:tcBorders>
              <w:top w:val="nil"/>
              <w:left w:val="nil"/>
              <w:bottom w:val="single" w:sz="4" w:space="0" w:color="auto"/>
              <w:right w:val="single" w:sz="4" w:space="0" w:color="auto"/>
            </w:tcBorders>
            <w:shd w:val="clear" w:color="auto" w:fill="auto"/>
            <w:vAlign w:val="center"/>
            <w:hideMark/>
          </w:tcPr>
          <w:p w:rsidR="008B38CB" w:rsidRPr="008B38CB" w:rsidRDefault="008B38CB" w:rsidP="008B38CB">
            <w:pPr>
              <w:widowControl/>
              <w:jc w:val="center"/>
              <w:rPr>
                <w:rFonts w:ascii="Calibri" w:eastAsia="Times New Roman" w:hAnsi="Calibri" w:cs="Calibri"/>
                <w:color w:val="000000"/>
                <w:lang w:bidi="ar-SA"/>
              </w:rPr>
            </w:pPr>
            <w:r w:rsidRPr="008B38CB">
              <w:rPr>
                <w:rFonts w:ascii="Calibri" w:eastAsia="Times New Roman" w:hAnsi="Calibri" w:cs="Calibri"/>
                <w:color w:val="000000"/>
                <w:lang w:bidi="ar-SA"/>
              </w:rPr>
              <w:t>Unidad de Hombro</w:t>
            </w:r>
          </w:p>
        </w:tc>
        <w:tc>
          <w:tcPr>
            <w:tcW w:w="1702" w:type="dxa"/>
            <w:tcBorders>
              <w:top w:val="nil"/>
              <w:left w:val="nil"/>
              <w:bottom w:val="single" w:sz="4" w:space="0" w:color="auto"/>
              <w:right w:val="single" w:sz="4" w:space="0" w:color="auto"/>
            </w:tcBorders>
            <w:shd w:val="clear" w:color="auto" w:fill="auto"/>
            <w:noWrap/>
            <w:vAlign w:val="center"/>
            <w:hideMark/>
          </w:tcPr>
          <w:p w:rsidR="008B38CB" w:rsidRPr="008B38CB" w:rsidRDefault="008B38CB" w:rsidP="008B38CB">
            <w:pPr>
              <w:widowControl/>
              <w:jc w:val="center"/>
              <w:rPr>
                <w:rFonts w:ascii="Calibri" w:eastAsia="Times New Roman" w:hAnsi="Calibri" w:cs="Calibri"/>
                <w:color w:val="000000"/>
                <w:lang w:bidi="ar-SA"/>
              </w:rPr>
            </w:pPr>
            <w:r w:rsidRPr="008B38CB">
              <w:rPr>
                <w:rFonts w:ascii="Calibri" w:eastAsia="Times New Roman" w:hAnsi="Calibri" w:cs="Calibri"/>
                <w:color w:val="000000"/>
                <w:lang w:bidi="ar-SA"/>
              </w:rPr>
              <w:t xml:space="preserve">4 meses </w:t>
            </w:r>
          </w:p>
        </w:tc>
        <w:tc>
          <w:tcPr>
            <w:tcW w:w="3249" w:type="dxa"/>
            <w:tcBorders>
              <w:top w:val="nil"/>
              <w:left w:val="nil"/>
              <w:bottom w:val="single" w:sz="4" w:space="0" w:color="auto"/>
              <w:right w:val="single" w:sz="4" w:space="0" w:color="auto"/>
            </w:tcBorders>
            <w:shd w:val="clear" w:color="auto" w:fill="auto"/>
            <w:vAlign w:val="center"/>
            <w:hideMark/>
          </w:tcPr>
          <w:p w:rsidR="008B38CB" w:rsidRPr="008B38CB" w:rsidRDefault="008B38CB" w:rsidP="008B38CB">
            <w:pPr>
              <w:widowControl/>
              <w:jc w:val="center"/>
              <w:rPr>
                <w:rFonts w:ascii="Calibri" w:eastAsia="Times New Roman" w:hAnsi="Calibri" w:cs="Calibri"/>
                <w:color w:val="000000"/>
                <w:lang w:bidi="ar-SA"/>
              </w:rPr>
            </w:pPr>
            <w:r w:rsidRPr="008B38CB">
              <w:rPr>
                <w:rFonts w:ascii="Calibri" w:eastAsia="Times New Roman" w:hAnsi="Calibri" w:cs="Calibri"/>
                <w:color w:val="000000"/>
                <w:lang w:bidi="ar-SA"/>
              </w:rPr>
              <w:t>Servicio COT</w:t>
            </w:r>
          </w:p>
        </w:tc>
      </w:tr>
      <w:tr w:rsidR="008B38CB" w:rsidRPr="008B38CB" w:rsidTr="008B38CB">
        <w:trPr>
          <w:trHeight w:val="266"/>
        </w:trPr>
        <w:tc>
          <w:tcPr>
            <w:tcW w:w="1060" w:type="dxa"/>
            <w:vMerge/>
            <w:tcBorders>
              <w:top w:val="nil"/>
              <w:left w:val="single" w:sz="4" w:space="0" w:color="auto"/>
              <w:bottom w:val="nil"/>
              <w:right w:val="single" w:sz="4" w:space="0" w:color="auto"/>
            </w:tcBorders>
            <w:vAlign w:val="center"/>
            <w:hideMark/>
          </w:tcPr>
          <w:p w:rsidR="008B38CB" w:rsidRPr="008B38CB" w:rsidRDefault="008B38CB" w:rsidP="008B38CB">
            <w:pPr>
              <w:widowControl/>
              <w:rPr>
                <w:rFonts w:ascii="Calibri" w:eastAsia="Times New Roman" w:hAnsi="Calibri" w:cs="Calibri"/>
                <w:b/>
                <w:bCs/>
                <w:color w:val="000000"/>
                <w:lang w:bidi="ar-SA"/>
              </w:rPr>
            </w:pPr>
          </w:p>
        </w:tc>
        <w:tc>
          <w:tcPr>
            <w:tcW w:w="3207" w:type="dxa"/>
            <w:tcBorders>
              <w:top w:val="nil"/>
              <w:left w:val="nil"/>
              <w:bottom w:val="single" w:sz="4" w:space="0" w:color="auto"/>
              <w:right w:val="single" w:sz="4" w:space="0" w:color="auto"/>
            </w:tcBorders>
            <w:shd w:val="clear" w:color="auto" w:fill="auto"/>
            <w:vAlign w:val="center"/>
            <w:hideMark/>
          </w:tcPr>
          <w:p w:rsidR="008B38CB" w:rsidRPr="008B38CB" w:rsidRDefault="008B38CB" w:rsidP="008B38CB">
            <w:pPr>
              <w:widowControl/>
              <w:jc w:val="center"/>
              <w:rPr>
                <w:rFonts w:ascii="Calibri" w:eastAsia="Times New Roman" w:hAnsi="Calibri" w:cs="Calibri"/>
                <w:color w:val="000000"/>
                <w:lang w:bidi="ar-SA"/>
              </w:rPr>
            </w:pPr>
            <w:r w:rsidRPr="008B38CB">
              <w:rPr>
                <w:rFonts w:ascii="Calibri" w:eastAsia="Times New Roman" w:hAnsi="Calibri" w:cs="Calibri"/>
                <w:color w:val="000000"/>
                <w:lang w:bidi="ar-SA"/>
              </w:rPr>
              <w:t>Unidad de Raquis</w:t>
            </w:r>
          </w:p>
        </w:tc>
        <w:tc>
          <w:tcPr>
            <w:tcW w:w="1702" w:type="dxa"/>
            <w:tcBorders>
              <w:top w:val="nil"/>
              <w:left w:val="nil"/>
              <w:bottom w:val="single" w:sz="4" w:space="0" w:color="auto"/>
              <w:right w:val="single" w:sz="4" w:space="0" w:color="auto"/>
            </w:tcBorders>
            <w:shd w:val="clear" w:color="auto" w:fill="auto"/>
            <w:noWrap/>
            <w:vAlign w:val="center"/>
            <w:hideMark/>
          </w:tcPr>
          <w:p w:rsidR="008B38CB" w:rsidRPr="008B38CB" w:rsidRDefault="008B38CB" w:rsidP="008B38CB">
            <w:pPr>
              <w:widowControl/>
              <w:jc w:val="center"/>
              <w:rPr>
                <w:rFonts w:ascii="Calibri" w:eastAsia="Times New Roman" w:hAnsi="Calibri" w:cs="Calibri"/>
                <w:color w:val="000000"/>
                <w:lang w:bidi="ar-SA"/>
              </w:rPr>
            </w:pPr>
            <w:r w:rsidRPr="008B38CB">
              <w:rPr>
                <w:rFonts w:ascii="Calibri" w:eastAsia="Times New Roman" w:hAnsi="Calibri" w:cs="Calibri"/>
                <w:color w:val="000000"/>
                <w:lang w:bidi="ar-SA"/>
              </w:rPr>
              <w:t xml:space="preserve">4 meses </w:t>
            </w:r>
          </w:p>
        </w:tc>
        <w:tc>
          <w:tcPr>
            <w:tcW w:w="3249" w:type="dxa"/>
            <w:tcBorders>
              <w:top w:val="nil"/>
              <w:left w:val="nil"/>
              <w:bottom w:val="single" w:sz="4" w:space="0" w:color="auto"/>
              <w:right w:val="single" w:sz="4" w:space="0" w:color="auto"/>
            </w:tcBorders>
            <w:shd w:val="clear" w:color="auto" w:fill="auto"/>
            <w:vAlign w:val="center"/>
            <w:hideMark/>
          </w:tcPr>
          <w:p w:rsidR="008B38CB" w:rsidRPr="008B38CB" w:rsidRDefault="008B38CB" w:rsidP="008B38CB">
            <w:pPr>
              <w:widowControl/>
              <w:jc w:val="center"/>
              <w:rPr>
                <w:rFonts w:ascii="Calibri" w:eastAsia="Times New Roman" w:hAnsi="Calibri" w:cs="Calibri"/>
                <w:color w:val="000000"/>
                <w:lang w:bidi="ar-SA"/>
              </w:rPr>
            </w:pPr>
            <w:r w:rsidRPr="008B38CB">
              <w:rPr>
                <w:rFonts w:ascii="Calibri" w:eastAsia="Times New Roman" w:hAnsi="Calibri" w:cs="Calibri"/>
                <w:color w:val="000000"/>
                <w:lang w:bidi="ar-SA"/>
              </w:rPr>
              <w:t>Servicio COT</w:t>
            </w:r>
          </w:p>
        </w:tc>
      </w:tr>
      <w:tr w:rsidR="008B38CB" w:rsidRPr="008B38CB" w:rsidTr="008B38CB">
        <w:trPr>
          <w:trHeight w:val="253"/>
        </w:trPr>
        <w:tc>
          <w:tcPr>
            <w:tcW w:w="1060" w:type="dxa"/>
            <w:vMerge/>
            <w:tcBorders>
              <w:top w:val="nil"/>
              <w:left w:val="single" w:sz="4" w:space="0" w:color="auto"/>
              <w:bottom w:val="nil"/>
              <w:right w:val="single" w:sz="4" w:space="0" w:color="auto"/>
            </w:tcBorders>
            <w:vAlign w:val="center"/>
            <w:hideMark/>
          </w:tcPr>
          <w:p w:rsidR="008B38CB" w:rsidRPr="008B38CB" w:rsidRDefault="008B38CB" w:rsidP="008B38CB">
            <w:pPr>
              <w:widowControl/>
              <w:rPr>
                <w:rFonts w:ascii="Calibri" w:eastAsia="Times New Roman" w:hAnsi="Calibri" w:cs="Calibri"/>
                <w:b/>
                <w:bCs/>
                <w:color w:val="000000"/>
                <w:lang w:bidi="ar-SA"/>
              </w:rPr>
            </w:pPr>
          </w:p>
        </w:tc>
        <w:tc>
          <w:tcPr>
            <w:tcW w:w="3207" w:type="dxa"/>
            <w:tcBorders>
              <w:top w:val="nil"/>
              <w:left w:val="nil"/>
              <w:bottom w:val="single" w:sz="4" w:space="0" w:color="auto"/>
              <w:right w:val="single" w:sz="4" w:space="0" w:color="auto"/>
            </w:tcBorders>
            <w:shd w:val="clear" w:color="auto" w:fill="auto"/>
            <w:vAlign w:val="center"/>
            <w:hideMark/>
          </w:tcPr>
          <w:p w:rsidR="008B38CB" w:rsidRPr="008B38CB" w:rsidRDefault="008B38CB" w:rsidP="008B38CB">
            <w:pPr>
              <w:widowControl/>
              <w:jc w:val="center"/>
              <w:rPr>
                <w:rFonts w:ascii="Calibri" w:eastAsia="Times New Roman" w:hAnsi="Calibri" w:cs="Calibri"/>
                <w:color w:val="000000"/>
                <w:lang w:bidi="ar-SA"/>
              </w:rPr>
            </w:pPr>
            <w:r w:rsidRPr="008B38CB">
              <w:rPr>
                <w:rFonts w:ascii="Calibri" w:eastAsia="Times New Roman" w:hAnsi="Calibri" w:cs="Calibri"/>
                <w:color w:val="000000"/>
                <w:lang w:bidi="ar-SA"/>
              </w:rPr>
              <w:t>Unidad de Pediatría</w:t>
            </w:r>
          </w:p>
        </w:tc>
        <w:tc>
          <w:tcPr>
            <w:tcW w:w="1702" w:type="dxa"/>
            <w:tcBorders>
              <w:top w:val="nil"/>
              <w:left w:val="nil"/>
              <w:bottom w:val="single" w:sz="4" w:space="0" w:color="auto"/>
              <w:right w:val="single" w:sz="4" w:space="0" w:color="auto"/>
            </w:tcBorders>
            <w:shd w:val="clear" w:color="auto" w:fill="auto"/>
            <w:noWrap/>
            <w:vAlign w:val="center"/>
            <w:hideMark/>
          </w:tcPr>
          <w:p w:rsidR="008B38CB" w:rsidRPr="008B38CB" w:rsidRDefault="008B38CB" w:rsidP="008B38CB">
            <w:pPr>
              <w:widowControl/>
              <w:jc w:val="center"/>
              <w:rPr>
                <w:rFonts w:ascii="Calibri" w:eastAsia="Times New Roman" w:hAnsi="Calibri" w:cs="Calibri"/>
                <w:color w:val="000000"/>
                <w:lang w:bidi="ar-SA"/>
              </w:rPr>
            </w:pPr>
            <w:r w:rsidRPr="008B38CB">
              <w:rPr>
                <w:rFonts w:ascii="Calibri" w:eastAsia="Times New Roman" w:hAnsi="Calibri" w:cs="Calibri"/>
                <w:color w:val="000000"/>
                <w:lang w:bidi="ar-SA"/>
              </w:rPr>
              <w:t>3 meses</w:t>
            </w:r>
          </w:p>
        </w:tc>
        <w:tc>
          <w:tcPr>
            <w:tcW w:w="3249" w:type="dxa"/>
            <w:tcBorders>
              <w:top w:val="nil"/>
              <w:left w:val="nil"/>
              <w:bottom w:val="single" w:sz="4" w:space="0" w:color="auto"/>
              <w:right w:val="single" w:sz="4" w:space="0" w:color="auto"/>
            </w:tcBorders>
            <w:shd w:val="clear" w:color="auto" w:fill="auto"/>
            <w:vAlign w:val="center"/>
            <w:hideMark/>
          </w:tcPr>
          <w:p w:rsidR="008B38CB" w:rsidRPr="008B38CB" w:rsidRDefault="008B38CB" w:rsidP="008B38CB">
            <w:pPr>
              <w:widowControl/>
              <w:jc w:val="center"/>
              <w:rPr>
                <w:rFonts w:ascii="Calibri" w:eastAsia="Times New Roman" w:hAnsi="Calibri" w:cs="Calibri"/>
                <w:color w:val="000000"/>
                <w:lang w:bidi="ar-SA"/>
              </w:rPr>
            </w:pPr>
            <w:r w:rsidRPr="008B38CB">
              <w:rPr>
                <w:rFonts w:ascii="Calibri" w:eastAsia="Times New Roman" w:hAnsi="Calibri" w:cs="Calibri"/>
                <w:color w:val="000000"/>
                <w:lang w:bidi="ar-SA"/>
              </w:rPr>
              <w:t>Servicio COT</w:t>
            </w:r>
          </w:p>
        </w:tc>
      </w:tr>
      <w:tr w:rsidR="008B38CB" w:rsidRPr="008B38CB" w:rsidTr="008B38CB">
        <w:trPr>
          <w:trHeight w:val="253"/>
        </w:trPr>
        <w:tc>
          <w:tcPr>
            <w:tcW w:w="106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8B38CB" w:rsidRPr="008B38CB" w:rsidRDefault="008B38CB" w:rsidP="008B38CB">
            <w:pPr>
              <w:widowControl/>
              <w:jc w:val="center"/>
              <w:rPr>
                <w:rFonts w:ascii="Calibri" w:eastAsia="Times New Roman" w:hAnsi="Calibri" w:cs="Calibri"/>
                <w:b/>
                <w:bCs/>
                <w:color w:val="000000"/>
                <w:lang w:bidi="ar-SA"/>
              </w:rPr>
            </w:pPr>
            <w:r w:rsidRPr="008B38CB">
              <w:rPr>
                <w:rFonts w:ascii="Calibri" w:eastAsia="Times New Roman" w:hAnsi="Calibri" w:cs="Calibri"/>
                <w:b/>
                <w:bCs/>
                <w:color w:val="000000"/>
                <w:lang w:bidi="ar-SA"/>
              </w:rPr>
              <w:t> </w:t>
            </w:r>
          </w:p>
        </w:tc>
        <w:tc>
          <w:tcPr>
            <w:tcW w:w="3207" w:type="dxa"/>
            <w:tcBorders>
              <w:top w:val="nil"/>
              <w:left w:val="nil"/>
              <w:bottom w:val="single" w:sz="4" w:space="0" w:color="auto"/>
              <w:right w:val="single" w:sz="4" w:space="0" w:color="auto"/>
            </w:tcBorders>
            <w:shd w:val="clear" w:color="000000" w:fill="D9D9D9"/>
            <w:hideMark/>
          </w:tcPr>
          <w:p w:rsidR="008B38CB" w:rsidRPr="008B38CB" w:rsidRDefault="008B38CB" w:rsidP="008B38CB">
            <w:pPr>
              <w:widowControl/>
              <w:rPr>
                <w:rFonts w:ascii="Calibri" w:eastAsia="Times New Roman" w:hAnsi="Calibri" w:cs="Calibri"/>
                <w:color w:val="000000"/>
                <w:lang w:bidi="ar-SA"/>
              </w:rPr>
            </w:pPr>
            <w:r w:rsidRPr="008B38CB">
              <w:rPr>
                <w:rFonts w:ascii="Calibri" w:eastAsia="Times New Roman" w:hAnsi="Calibri" w:cs="Calibri"/>
                <w:color w:val="000000"/>
                <w:lang w:bidi="ar-SA"/>
              </w:rPr>
              <w:t> </w:t>
            </w:r>
          </w:p>
        </w:tc>
        <w:tc>
          <w:tcPr>
            <w:tcW w:w="1702" w:type="dxa"/>
            <w:tcBorders>
              <w:top w:val="nil"/>
              <w:left w:val="nil"/>
              <w:bottom w:val="single" w:sz="4" w:space="0" w:color="auto"/>
              <w:right w:val="single" w:sz="4" w:space="0" w:color="auto"/>
            </w:tcBorders>
            <w:shd w:val="clear" w:color="000000" w:fill="D9D9D9"/>
            <w:hideMark/>
          </w:tcPr>
          <w:p w:rsidR="008B38CB" w:rsidRPr="008B38CB" w:rsidRDefault="008B38CB" w:rsidP="008B38CB">
            <w:pPr>
              <w:widowControl/>
              <w:rPr>
                <w:rFonts w:ascii="Calibri" w:eastAsia="Times New Roman" w:hAnsi="Calibri" w:cs="Calibri"/>
                <w:color w:val="000000"/>
                <w:lang w:bidi="ar-SA"/>
              </w:rPr>
            </w:pPr>
            <w:r w:rsidRPr="008B38CB">
              <w:rPr>
                <w:rFonts w:ascii="Calibri" w:eastAsia="Times New Roman" w:hAnsi="Calibri" w:cs="Calibri"/>
                <w:color w:val="000000"/>
                <w:lang w:bidi="ar-SA"/>
              </w:rPr>
              <w:t> </w:t>
            </w:r>
          </w:p>
        </w:tc>
        <w:tc>
          <w:tcPr>
            <w:tcW w:w="3249" w:type="dxa"/>
            <w:tcBorders>
              <w:top w:val="nil"/>
              <w:left w:val="nil"/>
              <w:bottom w:val="single" w:sz="4" w:space="0" w:color="auto"/>
              <w:right w:val="single" w:sz="4" w:space="0" w:color="auto"/>
            </w:tcBorders>
            <w:shd w:val="clear" w:color="000000" w:fill="D9D9D9"/>
            <w:hideMark/>
          </w:tcPr>
          <w:p w:rsidR="008B38CB" w:rsidRPr="008B38CB" w:rsidRDefault="008B38CB" w:rsidP="008B38CB">
            <w:pPr>
              <w:widowControl/>
              <w:rPr>
                <w:rFonts w:ascii="Calibri" w:eastAsia="Times New Roman" w:hAnsi="Calibri" w:cs="Calibri"/>
                <w:color w:val="000000"/>
                <w:lang w:bidi="ar-SA"/>
              </w:rPr>
            </w:pPr>
            <w:r w:rsidRPr="008B38CB">
              <w:rPr>
                <w:rFonts w:ascii="Calibri" w:eastAsia="Times New Roman" w:hAnsi="Calibri" w:cs="Calibri"/>
                <w:color w:val="000000"/>
                <w:lang w:bidi="ar-SA"/>
              </w:rPr>
              <w:t> </w:t>
            </w:r>
          </w:p>
        </w:tc>
      </w:tr>
      <w:tr w:rsidR="008B38CB" w:rsidRPr="008B38CB" w:rsidTr="008B38CB">
        <w:trPr>
          <w:trHeight w:val="266"/>
        </w:trPr>
        <w:tc>
          <w:tcPr>
            <w:tcW w:w="106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B38CB" w:rsidRPr="008B38CB" w:rsidRDefault="008B38CB" w:rsidP="008B38CB">
            <w:pPr>
              <w:widowControl/>
              <w:jc w:val="center"/>
              <w:rPr>
                <w:rFonts w:ascii="Calibri" w:eastAsia="Times New Roman" w:hAnsi="Calibri" w:cs="Calibri"/>
                <w:b/>
                <w:bCs/>
                <w:color w:val="000000"/>
                <w:lang w:bidi="ar-SA"/>
              </w:rPr>
            </w:pPr>
            <w:r w:rsidRPr="008B38CB">
              <w:rPr>
                <w:rFonts w:ascii="Calibri" w:eastAsia="Times New Roman" w:hAnsi="Calibri" w:cs="Calibri"/>
                <w:b/>
                <w:bCs/>
                <w:color w:val="000000"/>
                <w:lang w:bidi="ar-SA"/>
              </w:rPr>
              <w:t>R5</w:t>
            </w:r>
          </w:p>
        </w:tc>
        <w:tc>
          <w:tcPr>
            <w:tcW w:w="3207" w:type="dxa"/>
            <w:tcBorders>
              <w:top w:val="nil"/>
              <w:left w:val="nil"/>
              <w:bottom w:val="single" w:sz="4" w:space="0" w:color="auto"/>
              <w:right w:val="single" w:sz="4" w:space="0" w:color="auto"/>
            </w:tcBorders>
            <w:shd w:val="clear" w:color="auto" w:fill="auto"/>
            <w:vAlign w:val="center"/>
            <w:hideMark/>
          </w:tcPr>
          <w:p w:rsidR="008B38CB" w:rsidRPr="008B38CB" w:rsidRDefault="008B38CB" w:rsidP="008B38CB">
            <w:pPr>
              <w:widowControl/>
              <w:jc w:val="center"/>
              <w:rPr>
                <w:rFonts w:ascii="Calibri" w:eastAsia="Times New Roman" w:hAnsi="Calibri" w:cs="Calibri"/>
                <w:color w:val="000000"/>
                <w:lang w:bidi="ar-SA"/>
              </w:rPr>
            </w:pPr>
            <w:r w:rsidRPr="008B38CB">
              <w:rPr>
                <w:rFonts w:ascii="Calibri" w:eastAsia="Times New Roman" w:hAnsi="Calibri" w:cs="Calibri"/>
                <w:color w:val="000000"/>
                <w:lang w:bidi="ar-SA"/>
              </w:rPr>
              <w:t>Unidad de Cadera</w:t>
            </w:r>
          </w:p>
        </w:tc>
        <w:tc>
          <w:tcPr>
            <w:tcW w:w="1702" w:type="dxa"/>
            <w:tcBorders>
              <w:top w:val="nil"/>
              <w:left w:val="nil"/>
              <w:bottom w:val="single" w:sz="4" w:space="0" w:color="auto"/>
              <w:right w:val="single" w:sz="4" w:space="0" w:color="auto"/>
            </w:tcBorders>
            <w:shd w:val="clear" w:color="auto" w:fill="auto"/>
            <w:noWrap/>
            <w:vAlign w:val="center"/>
            <w:hideMark/>
          </w:tcPr>
          <w:p w:rsidR="008B38CB" w:rsidRPr="008B38CB" w:rsidRDefault="008B38CB" w:rsidP="008B38CB">
            <w:pPr>
              <w:widowControl/>
              <w:jc w:val="center"/>
              <w:rPr>
                <w:rFonts w:ascii="Calibri" w:eastAsia="Times New Roman" w:hAnsi="Calibri" w:cs="Calibri"/>
                <w:color w:val="000000"/>
                <w:lang w:bidi="ar-SA"/>
              </w:rPr>
            </w:pPr>
            <w:r w:rsidRPr="008B38CB">
              <w:rPr>
                <w:rFonts w:ascii="Calibri" w:eastAsia="Times New Roman" w:hAnsi="Calibri" w:cs="Calibri"/>
                <w:color w:val="000000"/>
                <w:lang w:bidi="ar-SA"/>
              </w:rPr>
              <w:t>2 meses</w:t>
            </w:r>
          </w:p>
        </w:tc>
        <w:tc>
          <w:tcPr>
            <w:tcW w:w="3249" w:type="dxa"/>
            <w:tcBorders>
              <w:top w:val="nil"/>
              <w:left w:val="nil"/>
              <w:bottom w:val="single" w:sz="4" w:space="0" w:color="auto"/>
              <w:right w:val="single" w:sz="4" w:space="0" w:color="auto"/>
            </w:tcBorders>
            <w:shd w:val="clear" w:color="auto" w:fill="auto"/>
            <w:vAlign w:val="center"/>
            <w:hideMark/>
          </w:tcPr>
          <w:p w:rsidR="008B38CB" w:rsidRPr="008B38CB" w:rsidRDefault="008B38CB" w:rsidP="008B38CB">
            <w:pPr>
              <w:widowControl/>
              <w:jc w:val="center"/>
              <w:rPr>
                <w:rFonts w:ascii="Calibri" w:eastAsia="Times New Roman" w:hAnsi="Calibri" w:cs="Calibri"/>
                <w:color w:val="000000"/>
                <w:lang w:bidi="ar-SA"/>
              </w:rPr>
            </w:pPr>
            <w:r w:rsidRPr="008B38CB">
              <w:rPr>
                <w:rFonts w:ascii="Calibri" w:eastAsia="Times New Roman" w:hAnsi="Calibri" w:cs="Calibri"/>
                <w:color w:val="000000"/>
                <w:lang w:bidi="ar-SA"/>
              </w:rPr>
              <w:t>Servicio COT</w:t>
            </w:r>
          </w:p>
        </w:tc>
      </w:tr>
      <w:tr w:rsidR="008B38CB" w:rsidRPr="008B38CB" w:rsidTr="008B38CB">
        <w:trPr>
          <w:trHeight w:val="266"/>
        </w:trPr>
        <w:tc>
          <w:tcPr>
            <w:tcW w:w="1060" w:type="dxa"/>
            <w:vMerge/>
            <w:tcBorders>
              <w:top w:val="nil"/>
              <w:left w:val="single" w:sz="4" w:space="0" w:color="auto"/>
              <w:bottom w:val="single" w:sz="4" w:space="0" w:color="000000"/>
              <w:right w:val="single" w:sz="4" w:space="0" w:color="auto"/>
            </w:tcBorders>
            <w:vAlign w:val="center"/>
            <w:hideMark/>
          </w:tcPr>
          <w:p w:rsidR="008B38CB" w:rsidRPr="008B38CB" w:rsidRDefault="008B38CB" w:rsidP="008B38CB">
            <w:pPr>
              <w:widowControl/>
              <w:rPr>
                <w:rFonts w:ascii="Calibri" w:eastAsia="Times New Roman" w:hAnsi="Calibri" w:cs="Calibri"/>
                <w:b/>
                <w:bCs/>
                <w:color w:val="000000"/>
                <w:lang w:bidi="ar-SA"/>
              </w:rPr>
            </w:pPr>
          </w:p>
        </w:tc>
        <w:tc>
          <w:tcPr>
            <w:tcW w:w="3207" w:type="dxa"/>
            <w:tcBorders>
              <w:top w:val="nil"/>
              <w:left w:val="nil"/>
              <w:bottom w:val="single" w:sz="4" w:space="0" w:color="auto"/>
              <w:right w:val="single" w:sz="4" w:space="0" w:color="auto"/>
            </w:tcBorders>
            <w:shd w:val="clear" w:color="auto" w:fill="auto"/>
            <w:vAlign w:val="center"/>
            <w:hideMark/>
          </w:tcPr>
          <w:p w:rsidR="008B38CB" w:rsidRPr="008B38CB" w:rsidRDefault="008B38CB" w:rsidP="008B38CB">
            <w:pPr>
              <w:widowControl/>
              <w:jc w:val="center"/>
              <w:rPr>
                <w:rFonts w:ascii="Calibri" w:eastAsia="Times New Roman" w:hAnsi="Calibri" w:cs="Calibri"/>
                <w:color w:val="000000"/>
                <w:lang w:bidi="ar-SA"/>
              </w:rPr>
            </w:pPr>
            <w:r w:rsidRPr="008B38CB">
              <w:rPr>
                <w:rFonts w:ascii="Calibri" w:eastAsia="Times New Roman" w:hAnsi="Calibri" w:cs="Calibri"/>
                <w:color w:val="000000"/>
                <w:lang w:bidi="ar-SA"/>
              </w:rPr>
              <w:t xml:space="preserve">Unidad de Rodilla </w:t>
            </w:r>
          </w:p>
        </w:tc>
        <w:tc>
          <w:tcPr>
            <w:tcW w:w="1702" w:type="dxa"/>
            <w:tcBorders>
              <w:top w:val="nil"/>
              <w:left w:val="nil"/>
              <w:bottom w:val="single" w:sz="4" w:space="0" w:color="auto"/>
              <w:right w:val="single" w:sz="4" w:space="0" w:color="auto"/>
            </w:tcBorders>
            <w:shd w:val="clear" w:color="auto" w:fill="auto"/>
            <w:noWrap/>
            <w:vAlign w:val="center"/>
            <w:hideMark/>
          </w:tcPr>
          <w:p w:rsidR="008B38CB" w:rsidRPr="008B38CB" w:rsidRDefault="008B38CB" w:rsidP="008B38CB">
            <w:pPr>
              <w:widowControl/>
              <w:jc w:val="center"/>
              <w:rPr>
                <w:rFonts w:ascii="Calibri" w:eastAsia="Times New Roman" w:hAnsi="Calibri" w:cs="Calibri"/>
                <w:color w:val="000000"/>
                <w:lang w:bidi="ar-SA"/>
              </w:rPr>
            </w:pPr>
            <w:r w:rsidRPr="008B38CB">
              <w:rPr>
                <w:rFonts w:ascii="Calibri" w:eastAsia="Times New Roman" w:hAnsi="Calibri" w:cs="Calibri"/>
                <w:color w:val="000000"/>
                <w:lang w:bidi="ar-SA"/>
              </w:rPr>
              <w:t>2 meses</w:t>
            </w:r>
          </w:p>
        </w:tc>
        <w:tc>
          <w:tcPr>
            <w:tcW w:w="3249" w:type="dxa"/>
            <w:tcBorders>
              <w:top w:val="nil"/>
              <w:left w:val="nil"/>
              <w:bottom w:val="single" w:sz="4" w:space="0" w:color="auto"/>
              <w:right w:val="single" w:sz="4" w:space="0" w:color="auto"/>
            </w:tcBorders>
            <w:shd w:val="clear" w:color="auto" w:fill="auto"/>
            <w:vAlign w:val="center"/>
            <w:hideMark/>
          </w:tcPr>
          <w:p w:rsidR="008B38CB" w:rsidRPr="008B38CB" w:rsidRDefault="008B38CB" w:rsidP="008B38CB">
            <w:pPr>
              <w:widowControl/>
              <w:jc w:val="center"/>
              <w:rPr>
                <w:rFonts w:ascii="Calibri" w:eastAsia="Times New Roman" w:hAnsi="Calibri" w:cs="Calibri"/>
                <w:color w:val="000000"/>
                <w:lang w:bidi="ar-SA"/>
              </w:rPr>
            </w:pPr>
            <w:r w:rsidRPr="008B38CB">
              <w:rPr>
                <w:rFonts w:ascii="Calibri" w:eastAsia="Times New Roman" w:hAnsi="Calibri" w:cs="Calibri"/>
                <w:color w:val="000000"/>
                <w:lang w:bidi="ar-SA"/>
              </w:rPr>
              <w:t>Servicio COT</w:t>
            </w:r>
          </w:p>
        </w:tc>
      </w:tr>
      <w:tr w:rsidR="008B38CB" w:rsidRPr="008B38CB" w:rsidTr="008B38CB">
        <w:trPr>
          <w:trHeight w:val="266"/>
        </w:trPr>
        <w:tc>
          <w:tcPr>
            <w:tcW w:w="1060" w:type="dxa"/>
            <w:vMerge/>
            <w:tcBorders>
              <w:top w:val="nil"/>
              <w:left w:val="single" w:sz="4" w:space="0" w:color="auto"/>
              <w:bottom w:val="single" w:sz="4" w:space="0" w:color="000000"/>
              <w:right w:val="single" w:sz="4" w:space="0" w:color="auto"/>
            </w:tcBorders>
            <w:vAlign w:val="center"/>
            <w:hideMark/>
          </w:tcPr>
          <w:p w:rsidR="008B38CB" w:rsidRPr="008B38CB" w:rsidRDefault="008B38CB" w:rsidP="008B38CB">
            <w:pPr>
              <w:widowControl/>
              <w:rPr>
                <w:rFonts w:ascii="Calibri" w:eastAsia="Times New Roman" w:hAnsi="Calibri" w:cs="Calibri"/>
                <w:b/>
                <w:bCs/>
                <w:color w:val="000000"/>
                <w:lang w:bidi="ar-SA"/>
              </w:rPr>
            </w:pPr>
          </w:p>
        </w:tc>
        <w:tc>
          <w:tcPr>
            <w:tcW w:w="3207" w:type="dxa"/>
            <w:tcBorders>
              <w:top w:val="nil"/>
              <w:left w:val="nil"/>
              <w:bottom w:val="single" w:sz="4" w:space="0" w:color="auto"/>
              <w:right w:val="single" w:sz="4" w:space="0" w:color="auto"/>
            </w:tcBorders>
            <w:shd w:val="clear" w:color="auto" w:fill="auto"/>
            <w:vAlign w:val="center"/>
            <w:hideMark/>
          </w:tcPr>
          <w:p w:rsidR="008B38CB" w:rsidRPr="008B38CB" w:rsidRDefault="008B38CB" w:rsidP="008B38CB">
            <w:pPr>
              <w:widowControl/>
              <w:jc w:val="center"/>
              <w:rPr>
                <w:rFonts w:ascii="Calibri" w:eastAsia="Times New Roman" w:hAnsi="Calibri" w:cs="Calibri"/>
                <w:color w:val="000000"/>
                <w:lang w:bidi="ar-SA"/>
              </w:rPr>
            </w:pPr>
            <w:r w:rsidRPr="008B38CB">
              <w:rPr>
                <w:rFonts w:ascii="Calibri" w:eastAsia="Times New Roman" w:hAnsi="Calibri" w:cs="Calibri"/>
                <w:color w:val="000000"/>
                <w:lang w:bidi="ar-SA"/>
              </w:rPr>
              <w:t>Unidad de Sépticos</w:t>
            </w:r>
          </w:p>
        </w:tc>
        <w:tc>
          <w:tcPr>
            <w:tcW w:w="1702" w:type="dxa"/>
            <w:tcBorders>
              <w:top w:val="nil"/>
              <w:left w:val="nil"/>
              <w:bottom w:val="single" w:sz="4" w:space="0" w:color="auto"/>
              <w:right w:val="single" w:sz="4" w:space="0" w:color="auto"/>
            </w:tcBorders>
            <w:shd w:val="clear" w:color="auto" w:fill="auto"/>
            <w:noWrap/>
            <w:vAlign w:val="center"/>
            <w:hideMark/>
          </w:tcPr>
          <w:p w:rsidR="008B38CB" w:rsidRPr="008B38CB" w:rsidRDefault="008B38CB" w:rsidP="008B38CB">
            <w:pPr>
              <w:widowControl/>
              <w:jc w:val="center"/>
              <w:rPr>
                <w:rFonts w:ascii="Calibri" w:eastAsia="Times New Roman" w:hAnsi="Calibri" w:cs="Calibri"/>
                <w:color w:val="000000"/>
                <w:lang w:bidi="ar-SA"/>
              </w:rPr>
            </w:pPr>
            <w:r w:rsidRPr="008B38CB">
              <w:rPr>
                <w:rFonts w:ascii="Calibri" w:eastAsia="Times New Roman" w:hAnsi="Calibri" w:cs="Calibri"/>
                <w:color w:val="000000"/>
                <w:lang w:bidi="ar-SA"/>
              </w:rPr>
              <w:t>2 meses</w:t>
            </w:r>
          </w:p>
        </w:tc>
        <w:tc>
          <w:tcPr>
            <w:tcW w:w="3249" w:type="dxa"/>
            <w:tcBorders>
              <w:top w:val="nil"/>
              <w:left w:val="nil"/>
              <w:bottom w:val="single" w:sz="4" w:space="0" w:color="auto"/>
              <w:right w:val="single" w:sz="4" w:space="0" w:color="auto"/>
            </w:tcBorders>
            <w:shd w:val="clear" w:color="auto" w:fill="auto"/>
            <w:vAlign w:val="center"/>
            <w:hideMark/>
          </w:tcPr>
          <w:p w:rsidR="008B38CB" w:rsidRPr="008B38CB" w:rsidRDefault="008B38CB" w:rsidP="008B38CB">
            <w:pPr>
              <w:widowControl/>
              <w:jc w:val="center"/>
              <w:rPr>
                <w:rFonts w:ascii="Calibri" w:eastAsia="Times New Roman" w:hAnsi="Calibri" w:cs="Calibri"/>
                <w:color w:val="000000"/>
                <w:lang w:bidi="ar-SA"/>
              </w:rPr>
            </w:pPr>
            <w:r w:rsidRPr="008B38CB">
              <w:rPr>
                <w:rFonts w:ascii="Calibri" w:eastAsia="Times New Roman" w:hAnsi="Calibri" w:cs="Calibri"/>
                <w:color w:val="000000"/>
                <w:lang w:bidi="ar-SA"/>
              </w:rPr>
              <w:t>Hospitalización COT</w:t>
            </w:r>
          </w:p>
        </w:tc>
      </w:tr>
      <w:tr w:rsidR="008B38CB" w:rsidRPr="008B38CB" w:rsidTr="008B38CB">
        <w:trPr>
          <w:trHeight w:val="253"/>
        </w:trPr>
        <w:tc>
          <w:tcPr>
            <w:tcW w:w="1060" w:type="dxa"/>
            <w:vMerge/>
            <w:tcBorders>
              <w:top w:val="nil"/>
              <w:left w:val="single" w:sz="4" w:space="0" w:color="auto"/>
              <w:bottom w:val="single" w:sz="4" w:space="0" w:color="000000"/>
              <w:right w:val="single" w:sz="4" w:space="0" w:color="auto"/>
            </w:tcBorders>
            <w:vAlign w:val="center"/>
            <w:hideMark/>
          </w:tcPr>
          <w:p w:rsidR="008B38CB" w:rsidRPr="008B38CB" w:rsidRDefault="008B38CB" w:rsidP="008B38CB">
            <w:pPr>
              <w:widowControl/>
              <w:rPr>
                <w:rFonts w:ascii="Calibri" w:eastAsia="Times New Roman" w:hAnsi="Calibri" w:cs="Calibri"/>
                <w:b/>
                <w:bCs/>
                <w:color w:val="000000"/>
                <w:lang w:bidi="ar-SA"/>
              </w:rPr>
            </w:pPr>
          </w:p>
        </w:tc>
        <w:tc>
          <w:tcPr>
            <w:tcW w:w="3207" w:type="dxa"/>
            <w:tcBorders>
              <w:top w:val="nil"/>
              <w:left w:val="nil"/>
              <w:bottom w:val="single" w:sz="4" w:space="0" w:color="auto"/>
              <w:right w:val="single" w:sz="4" w:space="0" w:color="auto"/>
            </w:tcBorders>
            <w:shd w:val="clear" w:color="auto" w:fill="auto"/>
            <w:vAlign w:val="center"/>
            <w:hideMark/>
          </w:tcPr>
          <w:p w:rsidR="008B38CB" w:rsidRPr="008B38CB" w:rsidRDefault="00DB17C4" w:rsidP="008B38CB">
            <w:pPr>
              <w:widowControl/>
              <w:jc w:val="center"/>
              <w:rPr>
                <w:rFonts w:ascii="Calibri" w:eastAsia="Times New Roman" w:hAnsi="Calibri" w:cs="Calibri"/>
                <w:color w:val="000000"/>
                <w:lang w:bidi="ar-SA"/>
              </w:rPr>
            </w:pPr>
            <w:r>
              <w:rPr>
                <w:rFonts w:ascii="Calibri" w:eastAsia="Times New Roman" w:hAnsi="Calibri" w:cs="Calibri"/>
                <w:color w:val="000000"/>
                <w:lang w:bidi="ar-SA"/>
              </w:rPr>
              <w:t>Optativa: Rehabilitación</w:t>
            </w:r>
          </w:p>
        </w:tc>
        <w:tc>
          <w:tcPr>
            <w:tcW w:w="1702" w:type="dxa"/>
            <w:tcBorders>
              <w:top w:val="nil"/>
              <w:left w:val="nil"/>
              <w:bottom w:val="single" w:sz="4" w:space="0" w:color="auto"/>
              <w:right w:val="single" w:sz="4" w:space="0" w:color="auto"/>
            </w:tcBorders>
            <w:shd w:val="clear" w:color="auto" w:fill="auto"/>
            <w:noWrap/>
            <w:vAlign w:val="center"/>
            <w:hideMark/>
          </w:tcPr>
          <w:p w:rsidR="008B38CB" w:rsidRPr="008B38CB" w:rsidRDefault="008B38CB" w:rsidP="008B38CB">
            <w:pPr>
              <w:widowControl/>
              <w:jc w:val="center"/>
              <w:rPr>
                <w:rFonts w:ascii="Calibri" w:eastAsia="Times New Roman" w:hAnsi="Calibri" w:cs="Calibri"/>
                <w:color w:val="000000"/>
                <w:lang w:bidi="ar-SA"/>
              </w:rPr>
            </w:pPr>
            <w:r w:rsidRPr="008B38CB">
              <w:rPr>
                <w:rFonts w:ascii="Calibri" w:eastAsia="Times New Roman" w:hAnsi="Calibri" w:cs="Calibri"/>
                <w:color w:val="000000"/>
                <w:lang w:bidi="ar-SA"/>
              </w:rPr>
              <w:t>2 meses</w:t>
            </w:r>
          </w:p>
        </w:tc>
        <w:tc>
          <w:tcPr>
            <w:tcW w:w="3249" w:type="dxa"/>
            <w:tcBorders>
              <w:top w:val="nil"/>
              <w:left w:val="nil"/>
              <w:bottom w:val="single" w:sz="4" w:space="0" w:color="auto"/>
              <w:right w:val="single" w:sz="4" w:space="0" w:color="auto"/>
            </w:tcBorders>
            <w:shd w:val="clear" w:color="auto" w:fill="auto"/>
            <w:vAlign w:val="center"/>
            <w:hideMark/>
          </w:tcPr>
          <w:p w:rsidR="008B38CB" w:rsidRPr="008B38CB" w:rsidRDefault="008B38CB" w:rsidP="00DB17C4">
            <w:pPr>
              <w:widowControl/>
              <w:jc w:val="center"/>
              <w:rPr>
                <w:rFonts w:ascii="Calibri" w:eastAsia="Times New Roman" w:hAnsi="Calibri" w:cs="Calibri"/>
                <w:color w:val="000000"/>
                <w:lang w:bidi="ar-SA"/>
              </w:rPr>
            </w:pPr>
            <w:r w:rsidRPr="008B38CB">
              <w:rPr>
                <w:rFonts w:ascii="Calibri" w:eastAsia="Times New Roman" w:hAnsi="Calibri" w:cs="Calibri"/>
                <w:color w:val="000000"/>
                <w:lang w:bidi="ar-SA"/>
              </w:rPr>
              <w:t xml:space="preserve">Hospitalización </w:t>
            </w:r>
            <w:r w:rsidR="00DB17C4">
              <w:rPr>
                <w:rFonts w:ascii="Calibri" w:eastAsia="Times New Roman" w:hAnsi="Calibri" w:cs="Calibri"/>
                <w:color w:val="000000"/>
                <w:lang w:bidi="ar-SA"/>
              </w:rPr>
              <w:t xml:space="preserve">COT </w:t>
            </w:r>
            <w:r w:rsidRPr="008B38CB">
              <w:rPr>
                <w:rFonts w:ascii="Calibri" w:eastAsia="Times New Roman" w:hAnsi="Calibri" w:cs="Calibri"/>
                <w:color w:val="000000"/>
                <w:lang w:bidi="ar-SA"/>
              </w:rPr>
              <w:t xml:space="preserve">y </w:t>
            </w:r>
            <w:r w:rsidR="00DB17C4">
              <w:rPr>
                <w:rFonts w:ascii="Calibri" w:eastAsia="Times New Roman" w:hAnsi="Calibri" w:cs="Calibri"/>
                <w:color w:val="000000"/>
                <w:lang w:bidi="ar-SA"/>
              </w:rPr>
              <w:t>área rehabilitación</w:t>
            </w:r>
          </w:p>
        </w:tc>
      </w:tr>
      <w:tr w:rsidR="008B38CB" w:rsidRPr="008B38CB" w:rsidTr="008B38CB">
        <w:trPr>
          <w:trHeight w:val="253"/>
        </w:trPr>
        <w:tc>
          <w:tcPr>
            <w:tcW w:w="1060" w:type="dxa"/>
            <w:vMerge/>
            <w:tcBorders>
              <w:top w:val="nil"/>
              <w:left w:val="single" w:sz="4" w:space="0" w:color="auto"/>
              <w:bottom w:val="single" w:sz="4" w:space="0" w:color="000000"/>
              <w:right w:val="single" w:sz="4" w:space="0" w:color="auto"/>
            </w:tcBorders>
            <w:vAlign w:val="center"/>
            <w:hideMark/>
          </w:tcPr>
          <w:p w:rsidR="008B38CB" w:rsidRPr="008B38CB" w:rsidRDefault="008B38CB" w:rsidP="008B38CB">
            <w:pPr>
              <w:widowControl/>
              <w:rPr>
                <w:rFonts w:ascii="Calibri" w:eastAsia="Times New Roman" w:hAnsi="Calibri" w:cs="Calibri"/>
                <w:b/>
                <w:bCs/>
                <w:color w:val="000000"/>
                <w:lang w:bidi="ar-SA"/>
              </w:rPr>
            </w:pPr>
          </w:p>
        </w:tc>
        <w:tc>
          <w:tcPr>
            <w:tcW w:w="3207" w:type="dxa"/>
            <w:tcBorders>
              <w:top w:val="nil"/>
              <w:left w:val="nil"/>
              <w:bottom w:val="single" w:sz="4" w:space="0" w:color="auto"/>
              <w:right w:val="single" w:sz="4" w:space="0" w:color="auto"/>
            </w:tcBorders>
            <w:shd w:val="clear" w:color="auto" w:fill="auto"/>
            <w:vAlign w:val="center"/>
            <w:hideMark/>
          </w:tcPr>
          <w:p w:rsidR="008B38CB" w:rsidRPr="008B38CB" w:rsidRDefault="008B38CB" w:rsidP="008B38CB">
            <w:pPr>
              <w:widowControl/>
              <w:jc w:val="center"/>
              <w:rPr>
                <w:rFonts w:ascii="Calibri" w:eastAsia="Times New Roman" w:hAnsi="Calibri" w:cs="Calibri"/>
                <w:color w:val="000000"/>
                <w:lang w:bidi="ar-SA"/>
              </w:rPr>
            </w:pPr>
            <w:r w:rsidRPr="008B38CB">
              <w:rPr>
                <w:rFonts w:ascii="Calibri" w:eastAsia="Times New Roman" w:hAnsi="Calibri" w:cs="Calibri"/>
                <w:color w:val="000000"/>
                <w:lang w:bidi="ar-SA"/>
              </w:rPr>
              <w:t>Rotación externa</w:t>
            </w:r>
          </w:p>
        </w:tc>
        <w:tc>
          <w:tcPr>
            <w:tcW w:w="1702" w:type="dxa"/>
            <w:tcBorders>
              <w:top w:val="nil"/>
              <w:left w:val="nil"/>
              <w:bottom w:val="single" w:sz="4" w:space="0" w:color="auto"/>
              <w:right w:val="single" w:sz="4" w:space="0" w:color="auto"/>
            </w:tcBorders>
            <w:shd w:val="clear" w:color="auto" w:fill="auto"/>
            <w:noWrap/>
            <w:vAlign w:val="center"/>
            <w:hideMark/>
          </w:tcPr>
          <w:p w:rsidR="008B38CB" w:rsidRPr="008B38CB" w:rsidRDefault="008B38CB" w:rsidP="008B38CB">
            <w:pPr>
              <w:widowControl/>
              <w:jc w:val="center"/>
              <w:rPr>
                <w:rFonts w:ascii="Calibri" w:eastAsia="Times New Roman" w:hAnsi="Calibri" w:cs="Calibri"/>
                <w:color w:val="000000"/>
                <w:lang w:bidi="ar-SA"/>
              </w:rPr>
            </w:pPr>
            <w:r w:rsidRPr="008B38CB">
              <w:rPr>
                <w:rFonts w:ascii="Calibri" w:eastAsia="Times New Roman" w:hAnsi="Calibri" w:cs="Calibri"/>
                <w:color w:val="000000"/>
                <w:lang w:bidi="ar-SA"/>
              </w:rPr>
              <w:t>3 meses</w:t>
            </w:r>
          </w:p>
        </w:tc>
        <w:tc>
          <w:tcPr>
            <w:tcW w:w="3249" w:type="dxa"/>
            <w:tcBorders>
              <w:top w:val="nil"/>
              <w:left w:val="nil"/>
              <w:bottom w:val="single" w:sz="4" w:space="0" w:color="auto"/>
              <w:right w:val="single" w:sz="4" w:space="0" w:color="auto"/>
            </w:tcBorders>
            <w:shd w:val="clear" w:color="auto" w:fill="auto"/>
            <w:vAlign w:val="center"/>
            <w:hideMark/>
          </w:tcPr>
          <w:p w:rsidR="008B38CB" w:rsidRPr="008B38CB" w:rsidRDefault="008B38CB" w:rsidP="008B38CB">
            <w:pPr>
              <w:widowControl/>
              <w:jc w:val="center"/>
              <w:rPr>
                <w:rFonts w:ascii="Calibri" w:eastAsia="Times New Roman" w:hAnsi="Calibri" w:cs="Calibri"/>
                <w:color w:val="000000"/>
                <w:lang w:bidi="ar-SA"/>
              </w:rPr>
            </w:pPr>
            <w:r w:rsidRPr="008B38CB">
              <w:rPr>
                <w:rFonts w:ascii="Calibri" w:eastAsia="Times New Roman" w:hAnsi="Calibri" w:cs="Calibri"/>
                <w:color w:val="000000"/>
                <w:lang w:bidi="ar-SA"/>
              </w:rPr>
              <w:t>Centro nacional o internacional</w:t>
            </w:r>
          </w:p>
        </w:tc>
      </w:tr>
    </w:tbl>
    <w:p w:rsidR="00844892" w:rsidRPr="00AD0AAC" w:rsidRDefault="00844892" w:rsidP="00844892">
      <w:pPr>
        <w:pBdr>
          <w:top w:val="nil"/>
          <w:left w:val="nil"/>
          <w:bottom w:val="nil"/>
          <w:right w:val="nil"/>
          <w:between w:val="nil"/>
        </w:pBdr>
        <w:spacing w:line="357" w:lineRule="auto"/>
        <w:jc w:val="both"/>
        <w:rPr>
          <w:color w:val="000000"/>
        </w:rPr>
      </w:pPr>
    </w:p>
    <w:p w:rsidR="0083588F" w:rsidRPr="00AD0AAC" w:rsidRDefault="0083588F" w:rsidP="00844892">
      <w:pPr>
        <w:pBdr>
          <w:top w:val="nil"/>
          <w:left w:val="nil"/>
          <w:bottom w:val="nil"/>
          <w:right w:val="nil"/>
          <w:between w:val="nil"/>
        </w:pBdr>
        <w:spacing w:line="357" w:lineRule="auto"/>
        <w:jc w:val="both"/>
        <w:rPr>
          <w:color w:val="000000"/>
        </w:rPr>
      </w:pPr>
    </w:p>
    <w:p w:rsidR="00A44BF8" w:rsidRPr="00AD0AAC" w:rsidRDefault="00A44BF8" w:rsidP="00A44BF8">
      <w:pPr>
        <w:pBdr>
          <w:top w:val="nil"/>
          <w:left w:val="nil"/>
          <w:bottom w:val="nil"/>
          <w:right w:val="nil"/>
          <w:between w:val="nil"/>
        </w:pBdr>
        <w:spacing w:before="101"/>
        <w:jc w:val="both"/>
        <w:rPr>
          <w:color w:val="000000"/>
        </w:rPr>
      </w:pPr>
      <w:r w:rsidRPr="00AD0AAC">
        <w:rPr>
          <w:color w:val="000000"/>
        </w:rPr>
        <w:t>En el Anexo 1 se detallan los objetivos docentes por Unidades Funcionales.</w:t>
      </w:r>
    </w:p>
    <w:p w:rsidR="002B5ED8" w:rsidRPr="00AD0AAC" w:rsidRDefault="002B5ED8" w:rsidP="00844892">
      <w:pPr>
        <w:pBdr>
          <w:top w:val="nil"/>
          <w:left w:val="nil"/>
          <w:bottom w:val="nil"/>
          <w:right w:val="nil"/>
          <w:between w:val="nil"/>
        </w:pBdr>
        <w:spacing w:line="357" w:lineRule="auto"/>
        <w:jc w:val="both"/>
        <w:rPr>
          <w:color w:val="000000"/>
        </w:rPr>
      </w:pPr>
    </w:p>
    <w:p w:rsidR="002B5ED8" w:rsidRPr="00AD0AAC" w:rsidRDefault="002B5ED8" w:rsidP="00844892">
      <w:pPr>
        <w:pBdr>
          <w:top w:val="nil"/>
          <w:left w:val="nil"/>
          <w:bottom w:val="nil"/>
          <w:right w:val="nil"/>
          <w:between w:val="nil"/>
        </w:pBdr>
        <w:spacing w:line="357" w:lineRule="auto"/>
        <w:jc w:val="both"/>
        <w:rPr>
          <w:color w:val="000000"/>
        </w:rPr>
      </w:pPr>
    </w:p>
    <w:p w:rsidR="002B5ED8" w:rsidRPr="00AD0AAC" w:rsidRDefault="002B5ED8" w:rsidP="00844892">
      <w:pPr>
        <w:pBdr>
          <w:top w:val="nil"/>
          <w:left w:val="nil"/>
          <w:bottom w:val="nil"/>
          <w:right w:val="nil"/>
          <w:between w:val="nil"/>
        </w:pBdr>
        <w:spacing w:line="357" w:lineRule="auto"/>
        <w:jc w:val="both"/>
        <w:rPr>
          <w:color w:val="000000"/>
        </w:rPr>
      </w:pPr>
    </w:p>
    <w:p w:rsidR="00844892" w:rsidRPr="00AD0AAC" w:rsidRDefault="00844892" w:rsidP="00844892">
      <w:pPr>
        <w:widowControl/>
        <w:numPr>
          <w:ilvl w:val="0"/>
          <w:numId w:val="9"/>
        </w:numPr>
        <w:pBdr>
          <w:top w:val="nil"/>
          <w:left w:val="nil"/>
          <w:bottom w:val="nil"/>
          <w:right w:val="nil"/>
          <w:between w:val="nil"/>
        </w:pBdr>
        <w:shd w:val="clear" w:color="auto" w:fill="8DB3E2"/>
        <w:spacing w:before="129" w:line="360" w:lineRule="auto"/>
        <w:jc w:val="both"/>
        <w:rPr>
          <w:b/>
          <w:color w:val="000000"/>
        </w:rPr>
      </w:pPr>
      <w:r w:rsidRPr="00AD0AAC">
        <w:rPr>
          <w:b/>
          <w:color w:val="000000"/>
        </w:rPr>
        <w:t>Competencias profesionales a adquirir según año de residencia, detallando actividades asistenciales y calendario de rotaciones</w:t>
      </w:r>
    </w:p>
    <w:p w:rsidR="00844892" w:rsidRPr="00AD0AAC" w:rsidRDefault="00844892" w:rsidP="00844892">
      <w:pPr>
        <w:pBdr>
          <w:top w:val="nil"/>
          <w:left w:val="nil"/>
          <w:bottom w:val="nil"/>
          <w:right w:val="nil"/>
          <w:between w:val="nil"/>
        </w:pBdr>
        <w:spacing w:before="101"/>
        <w:jc w:val="both"/>
        <w:rPr>
          <w:color w:val="000000"/>
        </w:rPr>
      </w:pPr>
    </w:p>
    <w:p w:rsidR="00844892" w:rsidRPr="00AD0AAC" w:rsidRDefault="00844892" w:rsidP="00844892">
      <w:pPr>
        <w:shd w:val="clear" w:color="auto" w:fill="8DB3E2"/>
        <w:spacing w:line="360" w:lineRule="auto"/>
        <w:jc w:val="both"/>
        <w:rPr>
          <w:b/>
        </w:rPr>
      </w:pPr>
      <w:r w:rsidRPr="00AD0AAC">
        <w:rPr>
          <w:b/>
        </w:rPr>
        <w:t xml:space="preserve">3.1. R1 </w:t>
      </w:r>
    </w:p>
    <w:p w:rsidR="00844892" w:rsidRPr="00AD0AAC" w:rsidRDefault="00844892" w:rsidP="00844892">
      <w:pPr>
        <w:pBdr>
          <w:top w:val="nil"/>
          <w:left w:val="nil"/>
          <w:bottom w:val="nil"/>
          <w:right w:val="nil"/>
          <w:between w:val="nil"/>
        </w:pBdr>
        <w:spacing w:before="2"/>
        <w:jc w:val="both"/>
        <w:rPr>
          <w:color w:val="000000"/>
          <w:sz w:val="10"/>
          <w:szCs w:val="10"/>
        </w:rPr>
      </w:pPr>
    </w:p>
    <w:p w:rsidR="002B5ED8" w:rsidRPr="00AD0AAC" w:rsidRDefault="002B5ED8" w:rsidP="00844892">
      <w:pPr>
        <w:pBdr>
          <w:top w:val="nil"/>
          <w:left w:val="nil"/>
          <w:bottom w:val="nil"/>
          <w:right w:val="nil"/>
          <w:between w:val="nil"/>
        </w:pBdr>
        <w:spacing w:before="2"/>
        <w:jc w:val="both"/>
        <w:rPr>
          <w:color w:val="000000"/>
          <w:sz w:val="10"/>
          <w:szCs w:val="10"/>
        </w:rPr>
      </w:pPr>
    </w:p>
    <w:p w:rsidR="00F4621B" w:rsidRPr="00AD0AAC" w:rsidRDefault="00844892" w:rsidP="00A44BF8">
      <w:pPr>
        <w:pStyle w:val="Ttulo1"/>
        <w:spacing w:before="101" w:after="14" w:line="547" w:lineRule="auto"/>
        <w:ind w:left="0" w:right="181"/>
        <w:jc w:val="both"/>
      </w:pPr>
      <w:r w:rsidRPr="00AD0AAC">
        <w:t>1.- Calendario de rotaciones</w:t>
      </w:r>
    </w:p>
    <w:tbl>
      <w:tblPr>
        <w:tblW w:w="8853" w:type="dxa"/>
        <w:tblCellMar>
          <w:left w:w="70" w:type="dxa"/>
          <w:right w:w="70" w:type="dxa"/>
        </w:tblCellMar>
        <w:tblLook w:val="04A0" w:firstRow="1" w:lastRow="0" w:firstColumn="1" w:lastColumn="0" w:noHBand="0" w:noVBand="1"/>
      </w:tblPr>
      <w:tblGrid>
        <w:gridCol w:w="3256"/>
        <w:gridCol w:w="2071"/>
        <w:gridCol w:w="3526"/>
      </w:tblGrid>
      <w:tr w:rsidR="008B38CB" w:rsidRPr="008B38CB" w:rsidTr="008B38CB">
        <w:trPr>
          <w:trHeight w:val="464"/>
        </w:trPr>
        <w:tc>
          <w:tcPr>
            <w:tcW w:w="3256" w:type="dxa"/>
            <w:tcBorders>
              <w:top w:val="single" w:sz="4" w:space="0" w:color="auto"/>
              <w:left w:val="single" w:sz="4" w:space="0" w:color="auto"/>
              <w:bottom w:val="single" w:sz="4" w:space="0" w:color="auto"/>
              <w:right w:val="single" w:sz="4" w:space="0" w:color="auto"/>
            </w:tcBorders>
            <w:shd w:val="clear" w:color="000000" w:fill="DAEEF3"/>
            <w:hideMark/>
          </w:tcPr>
          <w:p w:rsidR="008B38CB" w:rsidRPr="008B38CB" w:rsidRDefault="008B38CB" w:rsidP="008B38CB">
            <w:pPr>
              <w:widowControl/>
              <w:jc w:val="center"/>
              <w:rPr>
                <w:rFonts w:ascii="Calibri" w:eastAsia="Times New Roman" w:hAnsi="Calibri" w:cs="Calibri"/>
                <w:b/>
                <w:bCs/>
                <w:color w:val="000000"/>
                <w:lang w:bidi="ar-SA"/>
              </w:rPr>
            </w:pPr>
            <w:r w:rsidRPr="008B38CB">
              <w:rPr>
                <w:rFonts w:ascii="Calibri" w:eastAsia="Times New Roman" w:hAnsi="Calibri" w:cs="Calibri"/>
                <w:b/>
                <w:bCs/>
                <w:color w:val="000000"/>
                <w:lang w:bidi="ar-SA"/>
              </w:rPr>
              <w:t>Rotación</w:t>
            </w:r>
          </w:p>
        </w:tc>
        <w:tc>
          <w:tcPr>
            <w:tcW w:w="2071" w:type="dxa"/>
            <w:tcBorders>
              <w:top w:val="single" w:sz="4" w:space="0" w:color="auto"/>
              <w:left w:val="nil"/>
              <w:bottom w:val="single" w:sz="4" w:space="0" w:color="auto"/>
              <w:right w:val="single" w:sz="4" w:space="0" w:color="auto"/>
            </w:tcBorders>
            <w:shd w:val="clear" w:color="000000" w:fill="DAEEF3"/>
            <w:hideMark/>
          </w:tcPr>
          <w:p w:rsidR="008B38CB" w:rsidRPr="008B38CB" w:rsidRDefault="008B38CB" w:rsidP="008B38CB">
            <w:pPr>
              <w:widowControl/>
              <w:jc w:val="center"/>
              <w:rPr>
                <w:rFonts w:ascii="Calibri" w:eastAsia="Times New Roman" w:hAnsi="Calibri" w:cs="Calibri"/>
                <w:b/>
                <w:bCs/>
                <w:color w:val="000000"/>
                <w:lang w:bidi="ar-SA"/>
              </w:rPr>
            </w:pPr>
            <w:r w:rsidRPr="008B38CB">
              <w:rPr>
                <w:rFonts w:ascii="Calibri" w:eastAsia="Times New Roman" w:hAnsi="Calibri" w:cs="Calibri"/>
                <w:b/>
                <w:bCs/>
                <w:color w:val="000000"/>
                <w:lang w:bidi="ar-SA"/>
              </w:rPr>
              <w:t>Duración en meses</w:t>
            </w:r>
          </w:p>
        </w:tc>
        <w:tc>
          <w:tcPr>
            <w:tcW w:w="3526" w:type="dxa"/>
            <w:tcBorders>
              <w:top w:val="single" w:sz="4" w:space="0" w:color="auto"/>
              <w:left w:val="nil"/>
              <w:bottom w:val="single" w:sz="4" w:space="0" w:color="auto"/>
              <w:right w:val="single" w:sz="4" w:space="0" w:color="auto"/>
            </w:tcBorders>
            <w:shd w:val="clear" w:color="000000" w:fill="DAEEF3"/>
            <w:hideMark/>
          </w:tcPr>
          <w:p w:rsidR="008B38CB" w:rsidRPr="008B38CB" w:rsidRDefault="008B38CB" w:rsidP="008B38CB">
            <w:pPr>
              <w:widowControl/>
              <w:jc w:val="center"/>
              <w:rPr>
                <w:rFonts w:ascii="Calibri" w:eastAsia="Times New Roman" w:hAnsi="Calibri" w:cs="Calibri"/>
                <w:b/>
                <w:bCs/>
                <w:color w:val="000000"/>
                <w:lang w:bidi="ar-SA"/>
              </w:rPr>
            </w:pPr>
            <w:r w:rsidRPr="008B38CB">
              <w:rPr>
                <w:rFonts w:ascii="Calibri" w:eastAsia="Times New Roman" w:hAnsi="Calibri" w:cs="Calibri"/>
                <w:b/>
                <w:bCs/>
                <w:color w:val="000000"/>
                <w:lang w:bidi="ar-SA"/>
              </w:rPr>
              <w:t>Dispositivo</w:t>
            </w:r>
          </w:p>
        </w:tc>
      </w:tr>
      <w:tr w:rsidR="008B38CB" w:rsidRPr="008B38CB" w:rsidTr="008B38CB">
        <w:trPr>
          <w:trHeight w:val="232"/>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8B38CB" w:rsidRPr="008B38CB" w:rsidRDefault="008B38CB" w:rsidP="008B38CB">
            <w:pPr>
              <w:widowControl/>
              <w:jc w:val="center"/>
              <w:rPr>
                <w:rFonts w:ascii="Calibri" w:eastAsia="Times New Roman" w:hAnsi="Calibri" w:cs="Calibri"/>
                <w:color w:val="000000"/>
                <w:lang w:bidi="ar-SA"/>
              </w:rPr>
            </w:pPr>
            <w:r w:rsidRPr="008B38CB">
              <w:rPr>
                <w:rFonts w:ascii="Calibri" w:eastAsia="Times New Roman" w:hAnsi="Calibri" w:cs="Calibri"/>
                <w:color w:val="000000"/>
                <w:lang w:bidi="ar-SA"/>
              </w:rPr>
              <w:t>Urgencias COT</w:t>
            </w:r>
          </w:p>
        </w:tc>
        <w:tc>
          <w:tcPr>
            <w:tcW w:w="2071" w:type="dxa"/>
            <w:tcBorders>
              <w:top w:val="nil"/>
              <w:left w:val="nil"/>
              <w:bottom w:val="single" w:sz="4" w:space="0" w:color="auto"/>
              <w:right w:val="single" w:sz="4" w:space="0" w:color="auto"/>
            </w:tcBorders>
            <w:shd w:val="clear" w:color="auto" w:fill="auto"/>
            <w:noWrap/>
            <w:vAlign w:val="center"/>
            <w:hideMark/>
          </w:tcPr>
          <w:p w:rsidR="008B38CB" w:rsidRPr="008B38CB" w:rsidRDefault="008B38CB" w:rsidP="008B38CB">
            <w:pPr>
              <w:widowControl/>
              <w:jc w:val="center"/>
              <w:rPr>
                <w:rFonts w:ascii="Calibri" w:eastAsia="Times New Roman" w:hAnsi="Calibri" w:cs="Calibri"/>
                <w:color w:val="000000"/>
                <w:lang w:bidi="ar-SA"/>
              </w:rPr>
            </w:pPr>
            <w:r w:rsidRPr="008B38CB">
              <w:rPr>
                <w:rFonts w:ascii="Calibri" w:eastAsia="Times New Roman" w:hAnsi="Calibri" w:cs="Calibri"/>
                <w:color w:val="000000"/>
                <w:lang w:bidi="ar-SA"/>
              </w:rPr>
              <w:t>3 meses</w:t>
            </w:r>
          </w:p>
        </w:tc>
        <w:tc>
          <w:tcPr>
            <w:tcW w:w="3526" w:type="dxa"/>
            <w:tcBorders>
              <w:top w:val="nil"/>
              <w:left w:val="nil"/>
              <w:bottom w:val="single" w:sz="4" w:space="0" w:color="auto"/>
              <w:right w:val="single" w:sz="4" w:space="0" w:color="auto"/>
            </w:tcBorders>
            <w:shd w:val="clear" w:color="auto" w:fill="auto"/>
            <w:vAlign w:val="center"/>
            <w:hideMark/>
          </w:tcPr>
          <w:p w:rsidR="008B38CB" w:rsidRPr="008B38CB" w:rsidRDefault="008B38CB" w:rsidP="008B38CB">
            <w:pPr>
              <w:widowControl/>
              <w:jc w:val="center"/>
              <w:rPr>
                <w:rFonts w:ascii="Calibri" w:eastAsia="Times New Roman" w:hAnsi="Calibri" w:cs="Calibri"/>
                <w:color w:val="000000"/>
                <w:lang w:bidi="ar-SA"/>
              </w:rPr>
            </w:pPr>
            <w:r w:rsidRPr="008B38CB">
              <w:rPr>
                <w:rFonts w:ascii="Calibri" w:eastAsia="Times New Roman" w:hAnsi="Calibri" w:cs="Calibri"/>
                <w:color w:val="000000"/>
                <w:lang w:bidi="ar-SA"/>
              </w:rPr>
              <w:t>Servicio Urgencias COT</w:t>
            </w:r>
          </w:p>
        </w:tc>
      </w:tr>
      <w:tr w:rsidR="008B38CB" w:rsidRPr="008B38CB" w:rsidTr="008B38CB">
        <w:trPr>
          <w:trHeight w:val="232"/>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8B38CB" w:rsidRPr="008B38CB" w:rsidRDefault="008B38CB" w:rsidP="008B38CB">
            <w:pPr>
              <w:widowControl/>
              <w:jc w:val="center"/>
              <w:rPr>
                <w:rFonts w:ascii="Calibri" w:eastAsia="Times New Roman" w:hAnsi="Calibri" w:cs="Calibri"/>
                <w:color w:val="000000"/>
                <w:lang w:bidi="ar-SA"/>
              </w:rPr>
            </w:pPr>
            <w:r w:rsidRPr="008B38CB">
              <w:rPr>
                <w:rFonts w:ascii="Calibri" w:eastAsia="Times New Roman" w:hAnsi="Calibri" w:cs="Calibri"/>
                <w:color w:val="000000"/>
                <w:lang w:bidi="ar-SA"/>
              </w:rPr>
              <w:t>Centro de Salud</w:t>
            </w:r>
          </w:p>
        </w:tc>
        <w:tc>
          <w:tcPr>
            <w:tcW w:w="2071" w:type="dxa"/>
            <w:tcBorders>
              <w:top w:val="nil"/>
              <w:left w:val="nil"/>
              <w:bottom w:val="single" w:sz="4" w:space="0" w:color="auto"/>
              <w:right w:val="single" w:sz="4" w:space="0" w:color="auto"/>
            </w:tcBorders>
            <w:shd w:val="clear" w:color="auto" w:fill="auto"/>
            <w:noWrap/>
            <w:vAlign w:val="center"/>
            <w:hideMark/>
          </w:tcPr>
          <w:p w:rsidR="008B38CB" w:rsidRPr="008B38CB" w:rsidRDefault="008B38CB" w:rsidP="008B38CB">
            <w:pPr>
              <w:widowControl/>
              <w:jc w:val="center"/>
              <w:rPr>
                <w:rFonts w:ascii="Calibri" w:eastAsia="Times New Roman" w:hAnsi="Calibri" w:cs="Calibri"/>
                <w:color w:val="000000"/>
                <w:lang w:bidi="ar-SA"/>
              </w:rPr>
            </w:pPr>
            <w:r w:rsidRPr="008B38CB">
              <w:rPr>
                <w:rFonts w:ascii="Calibri" w:eastAsia="Times New Roman" w:hAnsi="Calibri" w:cs="Calibri"/>
                <w:color w:val="000000"/>
                <w:lang w:bidi="ar-SA"/>
              </w:rPr>
              <w:t>1 mes</w:t>
            </w:r>
          </w:p>
        </w:tc>
        <w:tc>
          <w:tcPr>
            <w:tcW w:w="3526" w:type="dxa"/>
            <w:tcBorders>
              <w:top w:val="nil"/>
              <w:left w:val="nil"/>
              <w:bottom w:val="single" w:sz="4" w:space="0" w:color="auto"/>
              <w:right w:val="single" w:sz="4" w:space="0" w:color="auto"/>
            </w:tcBorders>
            <w:shd w:val="clear" w:color="auto" w:fill="auto"/>
            <w:vAlign w:val="center"/>
            <w:hideMark/>
          </w:tcPr>
          <w:p w:rsidR="008B38CB" w:rsidRPr="008B38CB" w:rsidRDefault="008B38CB" w:rsidP="008B38CB">
            <w:pPr>
              <w:widowControl/>
              <w:jc w:val="center"/>
              <w:rPr>
                <w:rFonts w:ascii="Calibri" w:eastAsia="Times New Roman" w:hAnsi="Calibri" w:cs="Calibri"/>
                <w:color w:val="000000"/>
                <w:lang w:bidi="ar-SA"/>
              </w:rPr>
            </w:pPr>
            <w:r w:rsidRPr="008B38CB">
              <w:rPr>
                <w:rFonts w:ascii="Calibri" w:eastAsia="Times New Roman" w:hAnsi="Calibri" w:cs="Calibri"/>
                <w:color w:val="000000"/>
                <w:lang w:bidi="ar-SA"/>
              </w:rPr>
              <w:t xml:space="preserve">CAP </w:t>
            </w:r>
            <w:proofErr w:type="spellStart"/>
            <w:r w:rsidRPr="008B38CB">
              <w:rPr>
                <w:rFonts w:ascii="Calibri" w:eastAsia="Times New Roman" w:hAnsi="Calibri" w:cs="Calibri"/>
                <w:color w:val="000000"/>
                <w:lang w:bidi="ar-SA"/>
              </w:rPr>
              <w:t>Badía</w:t>
            </w:r>
            <w:proofErr w:type="spellEnd"/>
          </w:p>
        </w:tc>
      </w:tr>
      <w:tr w:rsidR="008B38CB" w:rsidRPr="008B38CB" w:rsidTr="008B38CB">
        <w:trPr>
          <w:trHeight w:val="232"/>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8B38CB" w:rsidRPr="008B38CB" w:rsidRDefault="008B38CB" w:rsidP="008B38CB">
            <w:pPr>
              <w:widowControl/>
              <w:jc w:val="center"/>
              <w:rPr>
                <w:rFonts w:ascii="Calibri" w:eastAsia="Times New Roman" w:hAnsi="Calibri" w:cs="Calibri"/>
                <w:color w:val="000000"/>
                <w:lang w:bidi="ar-SA"/>
              </w:rPr>
            </w:pPr>
            <w:proofErr w:type="spellStart"/>
            <w:r w:rsidRPr="008B38CB">
              <w:rPr>
                <w:rFonts w:ascii="Calibri" w:eastAsia="Times New Roman" w:hAnsi="Calibri" w:cs="Calibri"/>
                <w:color w:val="000000"/>
                <w:lang w:bidi="ar-SA"/>
              </w:rPr>
              <w:t>Ortogeriatría</w:t>
            </w:r>
            <w:proofErr w:type="spellEnd"/>
          </w:p>
        </w:tc>
        <w:tc>
          <w:tcPr>
            <w:tcW w:w="2071" w:type="dxa"/>
            <w:tcBorders>
              <w:top w:val="nil"/>
              <w:left w:val="nil"/>
              <w:bottom w:val="single" w:sz="4" w:space="0" w:color="auto"/>
              <w:right w:val="single" w:sz="4" w:space="0" w:color="auto"/>
            </w:tcBorders>
            <w:shd w:val="clear" w:color="auto" w:fill="auto"/>
            <w:noWrap/>
            <w:vAlign w:val="center"/>
            <w:hideMark/>
          </w:tcPr>
          <w:p w:rsidR="008B38CB" w:rsidRPr="008B38CB" w:rsidRDefault="008B38CB" w:rsidP="008B38CB">
            <w:pPr>
              <w:widowControl/>
              <w:jc w:val="center"/>
              <w:rPr>
                <w:rFonts w:ascii="Calibri" w:eastAsia="Times New Roman" w:hAnsi="Calibri" w:cs="Calibri"/>
                <w:color w:val="000000"/>
                <w:lang w:bidi="ar-SA"/>
              </w:rPr>
            </w:pPr>
            <w:r w:rsidRPr="008B38CB">
              <w:rPr>
                <w:rFonts w:ascii="Calibri" w:eastAsia="Times New Roman" w:hAnsi="Calibri" w:cs="Calibri"/>
                <w:color w:val="000000"/>
                <w:lang w:bidi="ar-SA"/>
              </w:rPr>
              <w:t>2 meses</w:t>
            </w:r>
          </w:p>
        </w:tc>
        <w:tc>
          <w:tcPr>
            <w:tcW w:w="3526" w:type="dxa"/>
            <w:tcBorders>
              <w:top w:val="nil"/>
              <w:left w:val="nil"/>
              <w:bottom w:val="single" w:sz="4" w:space="0" w:color="auto"/>
              <w:right w:val="single" w:sz="4" w:space="0" w:color="auto"/>
            </w:tcBorders>
            <w:shd w:val="clear" w:color="auto" w:fill="auto"/>
            <w:vAlign w:val="center"/>
            <w:hideMark/>
          </w:tcPr>
          <w:p w:rsidR="008B38CB" w:rsidRPr="008B38CB" w:rsidRDefault="008B38CB" w:rsidP="008B38CB">
            <w:pPr>
              <w:widowControl/>
              <w:jc w:val="center"/>
              <w:rPr>
                <w:rFonts w:ascii="Calibri" w:eastAsia="Times New Roman" w:hAnsi="Calibri" w:cs="Calibri"/>
                <w:color w:val="000000"/>
                <w:lang w:bidi="ar-SA"/>
              </w:rPr>
            </w:pPr>
            <w:r w:rsidRPr="008B38CB">
              <w:rPr>
                <w:rFonts w:ascii="Calibri" w:eastAsia="Times New Roman" w:hAnsi="Calibri" w:cs="Calibri"/>
                <w:color w:val="000000"/>
                <w:lang w:bidi="ar-SA"/>
              </w:rPr>
              <w:t>Hospitalización COT</w:t>
            </w:r>
            <w:r>
              <w:rPr>
                <w:rFonts w:ascii="Calibri" w:eastAsia="Times New Roman" w:hAnsi="Calibri" w:cs="Calibri"/>
                <w:color w:val="000000"/>
                <w:lang w:bidi="ar-SA"/>
              </w:rPr>
              <w:t xml:space="preserve"> + Geriatría</w:t>
            </w:r>
          </w:p>
        </w:tc>
      </w:tr>
      <w:tr w:rsidR="008B38CB" w:rsidRPr="008B38CB" w:rsidTr="008B38CB">
        <w:trPr>
          <w:trHeight w:val="232"/>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8B38CB" w:rsidRPr="008B38CB" w:rsidRDefault="008B38CB" w:rsidP="008B38CB">
            <w:pPr>
              <w:widowControl/>
              <w:jc w:val="center"/>
              <w:rPr>
                <w:rFonts w:ascii="Calibri" w:eastAsia="Times New Roman" w:hAnsi="Calibri" w:cs="Calibri"/>
                <w:color w:val="000000"/>
                <w:lang w:bidi="ar-SA"/>
              </w:rPr>
            </w:pPr>
            <w:r w:rsidRPr="008B38CB">
              <w:rPr>
                <w:rFonts w:ascii="Calibri" w:eastAsia="Times New Roman" w:hAnsi="Calibri" w:cs="Calibri"/>
                <w:color w:val="000000"/>
                <w:lang w:bidi="ar-SA"/>
              </w:rPr>
              <w:t>Cirugía traumática</w:t>
            </w:r>
          </w:p>
        </w:tc>
        <w:tc>
          <w:tcPr>
            <w:tcW w:w="2071" w:type="dxa"/>
            <w:tcBorders>
              <w:top w:val="nil"/>
              <w:left w:val="nil"/>
              <w:bottom w:val="single" w:sz="4" w:space="0" w:color="auto"/>
              <w:right w:val="single" w:sz="4" w:space="0" w:color="auto"/>
            </w:tcBorders>
            <w:shd w:val="clear" w:color="auto" w:fill="auto"/>
            <w:noWrap/>
            <w:vAlign w:val="center"/>
            <w:hideMark/>
          </w:tcPr>
          <w:p w:rsidR="008B38CB" w:rsidRPr="008B38CB" w:rsidRDefault="008B38CB" w:rsidP="008B38CB">
            <w:pPr>
              <w:widowControl/>
              <w:jc w:val="center"/>
              <w:rPr>
                <w:rFonts w:ascii="Calibri" w:eastAsia="Times New Roman" w:hAnsi="Calibri" w:cs="Calibri"/>
                <w:color w:val="000000"/>
                <w:lang w:bidi="ar-SA"/>
              </w:rPr>
            </w:pPr>
            <w:r w:rsidRPr="008B38CB">
              <w:rPr>
                <w:rFonts w:ascii="Calibri" w:eastAsia="Times New Roman" w:hAnsi="Calibri" w:cs="Calibri"/>
                <w:color w:val="000000"/>
                <w:lang w:bidi="ar-SA"/>
              </w:rPr>
              <w:t>1 mes</w:t>
            </w:r>
          </w:p>
        </w:tc>
        <w:tc>
          <w:tcPr>
            <w:tcW w:w="3526" w:type="dxa"/>
            <w:tcBorders>
              <w:top w:val="nil"/>
              <w:left w:val="nil"/>
              <w:bottom w:val="single" w:sz="4" w:space="0" w:color="auto"/>
              <w:right w:val="single" w:sz="4" w:space="0" w:color="auto"/>
            </w:tcBorders>
            <w:shd w:val="clear" w:color="auto" w:fill="auto"/>
            <w:vAlign w:val="center"/>
            <w:hideMark/>
          </w:tcPr>
          <w:p w:rsidR="008B38CB" w:rsidRPr="008B38CB" w:rsidRDefault="008B38CB" w:rsidP="008B38CB">
            <w:pPr>
              <w:widowControl/>
              <w:jc w:val="center"/>
              <w:rPr>
                <w:rFonts w:ascii="Calibri" w:eastAsia="Times New Roman" w:hAnsi="Calibri" w:cs="Calibri"/>
                <w:color w:val="000000"/>
                <w:lang w:bidi="ar-SA"/>
              </w:rPr>
            </w:pPr>
            <w:r w:rsidRPr="008B38CB">
              <w:rPr>
                <w:rFonts w:ascii="Calibri" w:eastAsia="Times New Roman" w:hAnsi="Calibri" w:cs="Calibri"/>
                <w:color w:val="000000"/>
                <w:lang w:bidi="ar-SA"/>
              </w:rPr>
              <w:t>Quirófano COT</w:t>
            </w:r>
          </w:p>
        </w:tc>
      </w:tr>
      <w:tr w:rsidR="008B38CB" w:rsidRPr="008B38CB" w:rsidTr="008B38CB">
        <w:trPr>
          <w:trHeight w:val="232"/>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8B38CB" w:rsidRPr="008B38CB" w:rsidRDefault="008B38CB" w:rsidP="008B38CB">
            <w:pPr>
              <w:widowControl/>
              <w:jc w:val="center"/>
              <w:rPr>
                <w:rFonts w:ascii="Calibri" w:eastAsia="Times New Roman" w:hAnsi="Calibri" w:cs="Calibri"/>
                <w:color w:val="000000"/>
                <w:lang w:bidi="ar-SA"/>
              </w:rPr>
            </w:pPr>
            <w:r w:rsidRPr="008B38CB">
              <w:rPr>
                <w:rFonts w:ascii="Calibri" w:eastAsia="Times New Roman" w:hAnsi="Calibri" w:cs="Calibri"/>
                <w:color w:val="000000"/>
                <w:lang w:bidi="ar-SA"/>
              </w:rPr>
              <w:t>Anestesia</w:t>
            </w:r>
          </w:p>
        </w:tc>
        <w:tc>
          <w:tcPr>
            <w:tcW w:w="2071" w:type="dxa"/>
            <w:tcBorders>
              <w:top w:val="nil"/>
              <w:left w:val="nil"/>
              <w:bottom w:val="single" w:sz="4" w:space="0" w:color="auto"/>
              <w:right w:val="single" w:sz="4" w:space="0" w:color="auto"/>
            </w:tcBorders>
            <w:shd w:val="clear" w:color="auto" w:fill="auto"/>
            <w:noWrap/>
            <w:vAlign w:val="center"/>
            <w:hideMark/>
          </w:tcPr>
          <w:p w:rsidR="008B38CB" w:rsidRPr="008B38CB" w:rsidRDefault="008B38CB" w:rsidP="008B38CB">
            <w:pPr>
              <w:widowControl/>
              <w:jc w:val="center"/>
              <w:rPr>
                <w:rFonts w:ascii="Calibri" w:eastAsia="Times New Roman" w:hAnsi="Calibri" w:cs="Calibri"/>
                <w:color w:val="000000"/>
                <w:lang w:bidi="ar-SA"/>
              </w:rPr>
            </w:pPr>
            <w:r w:rsidRPr="008B38CB">
              <w:rPr>
                <w:rFonts w:ascii="Calibri" w:eastAsia="Times New Roman" w:hAnsi="Calibri" w:cs="Calibri"/>
                <w:color w:val="000000"/>
                <w:lang w:bidi="ar-SA"/>
              </w:rPr>
              <w:t>2 meses</w:t>
            </w:r>
          </w:p>
        </w:tc>
        <w:tc>
          <w:tcPr>
            <w:tcW w:w="3526" w:type="dxa"/>
            <w:tcBorders>
              <w:top w:val="nil"/>
              <w:left w:val="nil"/>
              <w:bottom w:val="single" w:sz="4" w:space="0" w:color="auto"/>
              <w:right w:val="single" w:sz="4" w:space="0" w:color="auto"/>
            </w:tcBorders>
            <w:shd w:val="clear" w:color="auto" w:fill="auto"/>
            <w:vAlign w:val="center"/>
            <w:hideMark/>
          </w:tcPr>
          <w:p w:rsidR="008B38CB" w:rsidRPr="008B38CB" w:rsidRDefault="008B38CB" w:rsidP="008B38CB">
            <w:pPr>
              <w:widowControl/>
              <w:jc w:val="center"/>
              <w:rPr>
                <w:rFonts w:ascii="Calibri" w:eastAsia="Times New Roman" w:hAnsi="Calibri" w:cs="Calibri"/>
                <w:color w:val="000000"/>
                <w:lang w:bidi="ar-SA"/>
              </w:rPr>
            </w:pPr>
            <w:r>
              <w:rPr>
                <w:rFonts w:ascii="Calibri" w:eastAsia="Times New Roman" w:hAnsi="Calibri" w:cs="Calibri"/>
                <w:color w:val="000000"/>
                <w:lang w:bidi="ar-SA"/>
              </w:rPr>
              <w:t>Servicio Anestesiología</w:t>
            </w:r>
          </w:p>
        </w:tc>
      </w:tr>
      <w:tr w:rsidR="008B38CB" w:rsidRPr="008B38CB" w:rsidTr="008B38CB">
        <w:trPr>
          <w:trHeight w:val="232"/>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8B38CB" w:rsidRPr="008B38CB" w:rsidRDefault="008B38CB" w:rsidP="008B38CB">
            <w:pPr>
              <w:widowControl/>
              <w:jc w:val="center"/>
              <w:rPr>
                <w:rFonts w:ascii="Calibri" w:eastAsia="Times New Roman" w:hAnsi="Calibri" w:cs="Calibri"/>
                <w:color w:val="000000"/>
                <w:lang w:bidi="ar-SA"/>
              </w:rPr>
            </w:pPr>
            <w:r w:rsidRPr="008B38CB">
              <w:rPr>
                <w:rFonts w:ascii="Calibri" w:eastAsia="Times New Roman" w:hAnsi="Calibri" w:cs="Calibri"/>
                <w:color w:val="000000"/>
                <w:lang w:bidi="ar-SA"/>
              </w:rPr>
              <w:t>Optativa: Radiodiagnóstico</w:t>
            </w:r>
          </w:p>
        </w:tc>
        <w:tc>
          <w:tcPr>
            <w:tcW w:w="2071" w:type="dxa"/>
            <w:tcBorders>
              <w:top w:val="nil"/>
              <w:left w:val="nil"/>
              <w:bottom w:val="single" w:sz="4" w:space="0" w:color="auto"/>
              <w:right w:val="single" w:sz="4" w:space="0" w:color="auto"/>
            </w:tcBorders>
            <w:shd w:val="clear" w:color="auto" w:fill="auto"/>
            <w:noWrap/>
            <w:vAlign w:val="center"/>
            <w:hideMark/>
          </w:tcPr>
          <w:p w:rsidR="008B38CB" w:rsidRPr="008B38CB" w:rsidRDefault="008B38CB" w:rsidP="008B38CB">
            <w:pPr>
              <w:widowControl/>
              <w:jc w:val="center"/>
              <w:rPr>
                <w:rFonts w:ascii="Calibri" w:eastAsia="Times New Roman" w:hAnsi="Calibri" w:cs="Calibri"/>
                <w:color w:val="000000"/>
                <w:lang w:bidi="ar-SA"/>
              </w:rPr>
            </w:pPr>
            <w:r w:rsidRPr="008B38CB">
              <w:rPr>
                <w:rFonts w:ascii="Calibri" w:eastAsia="Times New Roman" w:hAnsi="Calibri" w:cs="Calibri"/>
                <w:color w:val="000000"/>
                <w:lang w:bidi="ar-SA"/>
              </w:rPr>
              <w:t>2 meses</w:t>
            </w:r>
          </w:p>
        </w:tc>
        <w:tc>
          <w:tcPr>
            <w:tcW w:w="3526" w:type="dxa"/>
            <w:tcBorders>
              <w:top w:val="nil"/>
              <w:left w:val="nil"/>
              <w:bottom w:val="single" w:sz="4" w:space="0" w:color="auto"/>
              <w:right w:val="single" w:sz="4" w:space="0" w:color="auto"/>
            </w:tcBorders>
            <w:shd w:val="clear" w:color="auto" w:fill="auto"/>
            <w:vAlign w:val="center"/>
            <w:hideMark/>
          </w:tcPr>
          <w:p w:rsidR="008B38CB" w:rsidRPr="008B38CB" w:rsidRDefault="008B38CB" w:rsidP="008B38CB">
            <w:pPr>
              <w:widowControl/>
              <w:jc w:val="center"/>
              <w:rPr>
                <w:rFonts w:ascii="Calibri" w:eastAsia="Times New Roman" w:hAnsi="Calibri" w:cs="Calibri"/>
                <w:color w:val="000000"/>
                <w:lang w:bidi="ar-SA"/>
              </w:rPr>
            </w:pPr>
            <w:r w:rsidRPr="008B38CB">
              <w:rPr>
                <w:rFonts w:ascii="Calibri" w:eastAsia="Times New Roman" w:hAnsi="Calibri" w:cs="Calibri"/>
                <w:color w:val="000000"/>
                <w:lang w:bidi="ar-SA"/>
              </w:rPr>
              <w:t>Servicio de Radiodiagnóstico</w:t>
            </w:r>
          </w:p>
        </w:tc>
      </w:tr>
    </w:tbl>
    <w:p w:rsidR="008B38CB" w:rsidRPr="00AD0AAC" w:rsidRDefault="008B38CB" w:rsidP="00844892">
      <w:pPr>
        <w:pStyle w:val="Ttulo1"/>
        <w:spacing w:before="101"/>
        <w:ind w:left="0" w:right="-565"/>
        <w:jc w:val="both"/>
      </w:pPr>
    </w:p>
    <w:p w:rsidR="00844892" w:rsidRPr="00AD0AAC" w:rsidRDefault="00844892" w:rsidP="00844892">
      <w:pPr>
        <w:pStyle w:val="Ttulo1"/>
        <w:spacing w:before="101"/>
        <w:ind w:left="0" w:right="-565"/>
        <w:jc w:val="both"/>
      </w:pPr>
      <w:r w:rsidRPr="00AD0AAC">
        <w:t>2.- Competencias profesionales a adquirir en cada rotación</w:t>
      </w:r>
    </w:p>
    <w:p w:rsidR="00844892" w:rsidRPr="00AD0AAC" w:rsidRDefault="00844892" w:rsidP="00844892">
      <w:pPr>
        <w:pBdr>
          <w:top w:val="nil"/>
          <w:left w:val="nil"/>
          <w:bottom w:val="nil"/>
          <w:right w:val="nil"/>
          <w:between w:val="nil"/>
        </w:pBdr>
        <w:spacing w:before="3"/>
        <w:ind w:right="-565"/>
        <w:jc w:val="both"/>
        <w:rPr>
          <w:b/>
          <w:color w:val="000000"/>
          <w:sz w:val="28"/>
          <w:szCs w:val="28"/>
        </w:rPr>
      </w:pPr>
    </w:p>
    <w:p w:rsidR="00844892" w:rsidRPr="00AD0AAC" w:rsidRDefault="001A25EB" w:rsidP="00844892">
      <w:pPr>
        <w:pBdr>
          <w:top w:val="nil"/>
          <w:left w:val="nil"/>
          <w:bottom w:val="nil"/>
          <w:right w:val="nil"/>
          <w:between w:val="nil"/>
        </w:pBdr>
        <w:spacing w:line="360" w:lineRule="auto"/>
        <w:ind w:right="-8"/>
        <w:jc w:val="both"/>
        <w:rPr>
          <w:color w:val="000000"/>
        </w:rPr>
      </w:pPr>
      <w:r w:rsidRPr="00AD0AAC">
        <w:rPr>
          <w:color w:val="000000"/>
        </w:rPr>
        <w:t xml:space="preserve">2.1.- </w:t>
      </w:r>
      <w:r w:rsidR="00844892" w:rsidRPr="00AD0AAC">
        <w:rPr>
          <w:color w:val="000000"/>
        </w:rPr>
        <w:t xml:space="preserve">El objetivo de la </w:t>
      </w:r>
      <w:r w:rsidR="00844892" w:rsidRPr="00AD0AAC">
        <w:rPr>
          <w:color w:val="000000"/>
          <w:u w:val="single"/>
        </w:rPr>
        <w:t>rotación inicial</w:t>
      </w:r>
      <w:r w:rsidR="00844892" w:rsidRPr="00AD0AAC">
        <w:rPr>
          <w:color w:val="000000"/>
        </w:rPr>
        <w:t xml:space="preserve"> en el área de </w:t>
      </w:r>
      <w:r w:rsidR="00844892" w:rsidRPr="00AD0AAC">
        <w:rPr>
          <w:b/>
          <w:color w:val="000000"/>
        </w:rPr>
        <w:t>urgencias de traumatología</w:t>
      </w:r>
      <w:r w:rsidR="00844892" w:rsidRPr="00AD0AAC">
        <w:rPr>
          <w:color w:val="000000"/>
        </w:rPr>
        <w:t xml:space="preserve"> es: </w:t>
      </w:r>
    </w:p>
    <w:p w:rsidR="00844892" w:rsidRPr="00AD0AAC" w:rsidRDefault="00B613EF" w:rsidP="00844892">
      <w:pPr>
        <w:pStyle w:val="Prrafodelista"/>
        <w:numPr>
          <w:ilvl w:val="0"/>
          <w:numId w:val="19"/>
        </w:numPr>
        <w:pBdr>
          <w:top w:val="nil"/>
          <w:left w:val="nil"/>
          <w:bottom w:val="nil"/>
          <w:right w:val="nil"/>
          <w:between w:val="nil"/>
        </w:pBdr>
        <w:spacing w:line="360" w:lineRule="auto"/>
        <w:ind w:right="-8"/>
        <w:jc w:val="both"/>
        <w:rPr>
          <w:color w:val="000000"/>
        </w:rPr>
      </w:pPr>
      <w:r>
        <w:rPr>
          <w:color w:val="000000"/>
        </w:rPr>
        <w:t>T</w:t>
      </w:r>
      <w:r w:rsidR="00844892" w:rsidRPr="00AD0AAC">
        <w:rPr>
          <w:color w:val="000000"/>
        </w:rPr>
        <w:t xml:space="preserve">omar contacto con el propio servicio de cirugía ortopédica y traumatología </w:t>
      </w:r>
    </w:p>
    <w:p w:rsidR="00844892" w:rsidRPr="00AD0AAC" w:rsidRDefault="00B613EF" w:rsidP="00844892">
      <w:pPr>
        <w:pStyle w:val="Prrafodelista"/>
        <w:numPr>
          <w:ilvl w:val="0"/>
          <w:numId w:val="19"/>
        </w:numPr>
        <w:pBdr>
          <w:top w:val="nil"/>
          <w:left w:val="nil"/>
          <w:bottom w:val="nil"/>
          <w:right w:val="nil"/>
          <w:between w:val="nil"/>
        </w:pBdr>
        <w:spacing w:line="360" w:lineRule="auto"/>
        <w:ind w:right="-8"/>
        <w:jc w:val="both"/>
        <w:rPr>
          <w:color w:val="000000"/>
        </w:rPr>
      </w:pPr>
      <w:r>
        <w:rPr>
          <w:color w:val="000000"/>
        </w:rPr>
        <w:t xml:space="preserve">Adquirir </w:t>
      </w:r>
      <w:r w:rsidR="00844892" w:rsidRPr="00AD0AAC">
        <w:rPr>
          <w:color w:val="000000"/>
        </w:rPr>
        <w:t xml:space="preserve">conocimientos teóricos, prácticos y dotes de observación que aporten la capacitación autónoma en el ámbito de urgencias del Aparato Locomotor de forma progresiva y tutelada por el Coordinador de urgencias del Aparato Locomotor. </w:t>
      </w:r>
    </w:p>
    <w:p w:rsidR="00844892" w:rsidRPr="00B613EF" w:rsidRDefault="00844892" w:rsidP="00B613EF">
      <w:pPr>
        <w:pStyle w:val="Prrafodelista"/>
        <w:numPr>
          <w:ilvl w:val="0"/>
          <w:numId w:val="45"/>
        </w:numPr>
        <w:pBdr>
          <w:top w:val="nil"/>
          <w:left w:val="nil"/>
          <w:bottom w:val="nil"/>
          <w:right w:val="nil"/>
          <w:between w:val="nil"/>
        </w:pBdr>
        <w:spacing w:line="360" w:lineRule="auto"/>
        <w:ind w:right="-8"/>
        <w:jc w:val="both"/>
        <w:rPr>
          <w:color w:val="000000"/>
        </w:rPr>
      </w:pPr>
      <w:r w:rsidRPr="00B613EF">
        <w:rPr>
          <w:color w:val="000000"/>
        </w:rPr>
        <w:t xml:space="preserve">Conocer e integrar el funcionamiento de un Servicio de Urgencias Hospitalario y el sistema de priorización de visitas: </w:t>
      </w:r>
      <w:proofErr w:type="spellStart"/>
      <w:r w:rsidRPr="00B613EF">
        <w:rPr>
          <w:color w:val="000000"/>
        </w:rPr>
        <w:t>triaje</w:t>
      </w:r>
      <w:proofErr w:type="spellEnd"/>
      <w:r w:rsidRPr="00B613EF">
        <w:rPr>
          <w:color w:val="000000"/>
        </w:rPr>
        <w:t xml:space="preserve"> MAT-SET.</w:t>
      </w:r>
    </w:p>
    <w:p w:rsidR="00844892" w:rsidRPr="00B613EF" w:rsidRDefault="00844892" w:rsidP="00B613EF">
      <w:pPr>
        <w:pStyle w:val="Prrafodelista"/>
        <w:numPr>
          <w:ilvl w:val="0"/>
          <w:numId w:val="45"/>
        </w:numPr>
        <w:pBdr>
          <w:top w:val="nil"/>
          <w:left w:val="nil"/>
          <w:bottom w:val="nil"/>
          <w:right w:val="nil"/>
          <w:between w:val="nil"/>
        </w:pBdr>
        <w:spacing w:line="360" w:lineRule="auto"/>
        <w:ind w:right="-8"/>
        <w:jc w:val="both"/>
        <w:rPr>
          <w:color w:val="000000"/>
        </w:rPr>
      </w:pPr>
      <w:r w:rsidRPr="00B613EF">
        <w:rPr>
          <w:color w:val="000000"/>
        </w:rPr>
        <w:t>Conocer y utilizar, de forma efectiva, las diferentes fuentes de información clínica (HCIS, HC3).</w:t>
      </w:r>
    </w:p>
    <w:p w:rsidR="00844892" w:rsidRPr="00AD0AAC" w:rsidRDefault="00844892" w:rsidP="00844892">
      <w:pPr>
        <w:pBdr>
          <w:top w:val="nil"/>
          <w:left w:val="nil"/>
          <w:bottom w:val="nil"/>
          <w:right w:val="nil"/>
          <w:between w:val="nil"/>
        </w:pBdr>
        <w:spacing w:line="360" w:lineRule="auto"/>
        <w:ind w:right="-8"/>
        <w:jc w:val="both"/>
      </w:pPr>
    </w:p>
    <w:p w:rsidR="00577A98" w:rsidRDefault="001A25EB" w:rsidP="00844892">
      <w:pPr>
        <w:pBdr>
          <w:top w:val="nil"/>
          <w:left w:val="nil"/>
          <w:bottom w:val="nil"/>
          <w:right w:val="nil"/>
          <w:between w:val="nil"/>
        </w:pBdr>
        <w:spacing w:line="360" w:lineRule="auto"/>
        <w:ind w:right="-8"/>
        <w:jc w:val="both"/>
        <w:rPr>
          <w:color w:val="000000"/>
        </w:rPr>
      </w:pPr>
      <w:r w:rsidRPr="00AD0AAC">
        <w:rPr>
          <w:color w:val="000000"/>
          <w:u w:val="single"/>
        </w:rPr>
        <w:t xml:space="preserve">2.2.- </w:t>
      </w:r>
      <w:r w:rsidR="00844892" w:rsidRPr="00AD0AAC">
        <w:rPr>
          <w:color w:val="000000"/>
          <w:u w:val="single"/>
        </w:rPr>
        <w:t>Ro</w:t>
      </w:r>
      <w:r w:rsidR="00577A98">
        <w:rPr>
          <w:color w:val="000000"/>
          <w:u w:val="single"/>
        </w:rPr>
        <w:t xml:space="preserve">tación en </w:t>
      </w:r>
      <w:r w:rsidR="00844892" w:rsidRPr="00AD0AAC">
        <w:rPr>
          <w:b/>
          <w:color w:val="000000"/>
          <w:u w:val="single"/>
        </w:rPr>
        <w:t>Centros de Asistencia Primaria</w:t>
      </w:r>
      <w:r w:rsidR="00844892" w:rsidRPr="00AD0AAC">
        <w:rPr>
          <w:color w:val="000000"/>
        </w:rPr>
        <w:t xml:space="preserve">. </w:t>
      </w:r>
    </w:p>
    <w:p w:rsidR="00577A98" w:rsidRPr="00577A98" w:rsidRDefault="00577A98" w:rsidP="00577A98">
      <w:pPr>
        <w:pStyle w:val="Prrafodelista"/>
        <w:widowControl/>
        <w:numPr>
          <w:ilvl w:val="0"/>
          <w:numId w:val="42"/>
        </w:numPr>
        <w:pBdr>
          <w:top w:val="nil"/>
          <w:left w:val="nil"/>
          <w:bottom w:val="nil"/>
          <w:right w:val="nil"/>
          <w:between w:val="nil"/>
          <w:bar w:val="nil"/>
        </w:pBdr>
        <w:spacing w:before="20" w:after="20" w:line="276" w:lineRule="auto"/>
        <w:jc w:val="both"/>
        <w:rPr>
          <w:rStyle w:val="Ninguno"/>
          <w:rFonts w:eastAsia="Calibri" w:cs="Arial"/>
        </w:rPr>
      </w:pPr>
      <w:r w:rsidRPr="00577A98">
        <w:rPr>
          <w:rStyle w:val="Ninguno"/>
          <w:rFonts w:eastAsia="Calibri" w:cs="Arial"/>
        </w:rPr>
        <w:t>Aprender a elaborar una correcta historia clínica.</w:t>
      </w:r>
    </w:p>
    <w:p w:rsidR="00577A98" w:rsidRPr="00577A98" w:rsidRDefault="00577A98" w:rsidP="00577A98">
      <w:pPr>
        <w:pStyle w:val="Prrafodelista"/>
        <w:widowControl/>
        <w:numPr>
          <w:ilvl w:val="0"/>
          <w:numId w:val="42"/>
        </w:numPr>
        <w:pBdr>
          <w:top w:val="nil"/>
          <w:left w:val="nil"/>
          <w:bottom w:val="nil"/>
          <w:right w:val="nil"/>
          <w:between w:val="nil"/>
          <w:bar w:val="nil"/>
        </w:pBdr>
        <w:spacing w:before="20" w:after="20" w:line="276" w:lineRule="auto"/>
        <w:jc w:val="both"/>
        <w:rPr>
          <w:rStyle w:val="Ninguno"/>
          <w:rFonts w:eastAsia="Calibri" w:cs="Arial"/>
        </w:rPr>
      </w:pPr>
      <w:r w:rsidRPr="00577A98">
        <w:rPr>
          <w:rStyle w:val="Ninguno"/>
          <w:rFonts w:eastAsia="Calibri" w:cs="Arial"/>
        </w:rPr>
        <w:t>Saber informar correctamente al paciente y sus familiares</w:t>
      </w:r>
    </w:p>
    <w:p w:rsidR="00577A98" w:rsidRPr="00577A98" w:rsidRDefault="00577A98" w:rsidP="00577A98">
      <w:pPr>
        <w:pStyle w:val="Prrafodelista"/>
        <w:widowControl/>
        <w:numPr>
          <w:ilvl w:val="0"/>
          <w:numId w:val="42"/>
        </w:numPr>
        <w:pBdr>
          <w:top w:val="nil"/>
          <w:left w:val="nil"/>
          <w:bottom w:val="nil"/>
          <w:right w:val="nil"/>
          <w:between w:val="nil"/>
          <w:bar w:val="nil"/>
        </w:pBdr>
        <w:spacing w:before="20" w:after="20" w:line="276" w:lineRule="auto"/>
        <w:jc w:val="both"/>
        <w:rPr>
          <w:rStyle w:val="Ninguno"/>
          <w:rFonts w:eastAsia="Calibri" w:cs="Arial"/>
        </w:rPr>
      </w:pPr>
      <w:r w:rsidRPr="00577A98">
        <w:rPr>
          <w:rStyle w:val="Ninguno"/>
          <w:rFonts w:eastAsia="Calibri" w:cs="Arial"/>
        </w:rPr>
        <w:t>Aprender a realizar una exploración física general correcta</w:t>
      </w:r>
    </w:p>
    <w:p w:rsidR="00577A98" w:rsidRPr="00577A98" w:rsidRDefault="00577A98" w:rsidP="00577A98">
      <w:pPr>
        <w:pStyle w:val="Prrafodelista"/>
        <w:widowControl/>
        <w:numPr>
          <w:ilvl w:val="0"/>
          <w:numId w:val="42"/>
        </w:numPr>
        <w:pBdr>
          <w:top w:val="nil"/>
          <w:left w:val="nil"/>
          <w:bottom w:val="nil"/>
          <w:right w:val="nil"/>
          <w:between w:val="nil"/>
          <w:bar w:val="nil"/>
        </w:pBdr>
        <w:spacing w:before="20" w:after="20" w:line="276" w:lineRule="auto"/>
        <w:jc w:val="both"/>
        <w:rPr>
          <w:rFonts w:cs="Arial"/>
        </w:rPr>
      </w:pPr>
      <w:r w:rsidRPr="00577A98">
        <w:rPr>
          <w:rStyle w:val="Ninguno"/>
          <w:rFonts w:eastAsia="Calibri" w:cs="Arial"/>
        </w:rPr>
        <w:t xml:space="preserve">Conocer las indicaciones, limitaciones y contraindicaciones de los procedimientos terapéuticos, las complicaciones de los procedimientos y de los tratamientos. </w:t>
      </w:r>
    </w:p>
    <w:p w:rsidR="00577A98" w:rsidRPr="00577A98" w:rsidRDefault="00577A98" w:rsidP="00577A98">
      <w:pPr>
        <w:pStyle w:val="Prrafodelista"/>
        <w:widowControl/>
        <w:numPr>
          <w:ilvl w:val="0"/>
          <w:numId w:val="42"/>
        </w:numPr>
        <w:pBdr>
          <w:top w:val="nil"/>
          <w:left w:val="nil"/>
          <w:bottom w:val="nil"/>
          <w:right w:val="nil"/>
          <w:between w:val="nil"/>
          <w:bar w:val="nil"/>
        </w:pBdr>
        <w:spacing w:before="20" w:after="20" w:line="276" w:lineRule="auto"/>
        <w:jc w:val="both"/>
        <w:rPr>
          <w:rStyle w:val="Ninguno"/>
          <w:rFonts w:eastAsiaTheme="minorHAnsi" w:cs="Arial"/>
        </w:rPr>
      </w:pPr>
      <w:r w:rsidRPr="00577A98">
        <w:rPr>
          <w:rStyle w:val="Ninguno"/>
          <w:rFonts w:eastAsia="Calibri" w:cs="Arial"/>
        </w:rPr>
        <w:t>Saber pautar un tratamiento antibiótico y analgésico de las principales patologías en Atención Primaria.</w:t>
      </w:r>
    </w:p>
    <w:p w:rsidR="00577A98" w:rsidRDefault="00577A98" w:rsidP="00844892">
      <w:pPr>
        <w:pBdr>
          <w:top w:val="nil"/>
          <w:left w:val="nil"/>
          <w:bottom w:val="nil"/>
          <w:right w:val="nil"/>
          <w:between w:val="nil"/>
        </w:pBdr>
        <w:spacing w:line="360" w:lineRule="auto"/>
        <w:ind w:right="-8"/>
        <w:jc w:val="both"/>
        <w:rPr>
          <w:color w:val="000000"/>
        </w:rPr>
      </w:pPr>
    </w:p>
    <w:p w:rsidR="00A47680" w:rsidRPr="00AD0AAC" w:rsidRDefault="003F4D89" w:rsidP="00844892">
      <w:pPr>
        <w:pBdr>
          <w:top w:val="nil"/>
          <w:left w:val="nil"/>
          <w:bottom w:val="nil"/>
          <w:right w:val="nil"/>
          <w:between w:val="nil"/>
        </w:pBdr>
        <w:spacing w:line="360" w:lineRule="auto"/>
        <w:ind w:right="-8"/>
        <w:jc w:val="both"/>
        <w:rPr>
          <w:color w:val="000000"/>
        </w:rPr>
      </w:pPr>
      <w:r w:rsidRPr="00AD0AAC">
        <w:rPr>
          <w:color w:val="000000"/>
        </w:rPr>
        <w:t xml:space="preserve">2.3.- </w:t>
      </w:r>
      <w:r w:rsidR="00844892" w:rsidRPr="00AD0AAC">
        <w:rPr>
          <w:color w:val="000000"/>
        </w:rPr>
        <w:t xml:space="preserve">Rotación por la planta de Traumatología con el equipo de </w:t>
      </w:r>
      <w:r w:rsidR="008B38CB" w:rsidRPr="007B06B1">
        <w:rPr>
          <w:color w:val="000000"/>
        </w:rPr>
        <w:t>Geriatría</w:t>
      </w:r>
      <w:r w:rsidR="00844892" w:rsidRPr="007B06B1">
        <w:rPr>
          <w:b/>
          <w:color w:val="000000"/>
        </w:rPr>
        <w:t xml:space="preserve"> </w:t>
      </w:r>
      <w:r w:rsidR="00844892" w:rsidRPr="00AD0AAC">
        <w:rPr>
          <w:b/>
          <w:color w:val="000000"/>
          <w:u w:val="single"/>
        </w:rPr>
        <w:t>(</w:t>
      </w:r>
      <w:proofErr w:type="spellStart"/>
      <w:r w:rsidR="00844892" w:rsidRPr="00AD0AAC">
        <w:rPr>
          <w:b/>
          <w:color w:val="000000"/>
          <w:u w:val="single"/>
        </w:rPr>
        <w:t>Ortogeriatría</w:t>
      </w:r>
      <w:proofErr w:type="spellEnd"/>
      <w:r w:rsidR="00844892" w:rsidRPr="00AD0AAC">
        <w:rPr>
          <w:b/>
          <w:color w:val="000000"/>
          <w:u w:val="single"/>
        </w:rPr>
        <w:t>)</w:t>
      </w:r>
      <w:r w:rsidR="00844892" w:rsidRPr="00AD0AAC">
        <w:rPr>
          <w:b/>
          <w:color w:val="000000"/>
        </w:rPr>
        <w:t>.</w:t>
      </w:r>
      <w:r w:rsidR="00844892" w:rsidRPr="00AD0AAC">
        <w:rPr>
          <w:color w:val="000000"/>
        </w:rPr>
        <w:t xml:space="preserve"> </w:t>
      </w:r>
    </w:p>
    <w:p w:rsidR="00A47680" w:rsidRPr="00AD0AAC" w:rsidRDefault="00844892" w:rsidP="00A47680">
      <w:pPr>
        <w:pStyle w:val="Prrafodelista"/>
        <w:numPr>
          <w:ilvl w:val="0"/>
          <w:numId w:val="28"/>
        </w:numPr>
        <w:pBdr>
          <w:top w:val="nil"/>
          <w:left w:val="nil"/>
          <w:bottom w:val="nil"/>
          <w:right w:val="nil"/>
          <w:between w:val="nil"/>
        </w:pBdr>
        <w:spacing w:line="360" w:lineRule="auto"/>
        <w:ind w:right="-8"/>
        <w:jc w:val="both"/>
        <w:rPr>
          <w:color w:val="000000"/>
        </w:rPr>
      </w:pPr>
      <w:r w:rsidRPr="00AD0AAC">
        <w:rPr>
          <w:color w:val="000000"/>
        </w:rPr>
        <w:lastRenderedPageBreak/>
        <w:t>El objetivo principal es</w:t>
      </w:r>
      <w:r w:rsidRPr="00AD0AAC">
        <w:rPr>
          <w:rFonts w:ascii="Calibri" w:eastAsia="Calibri" w:hAnsi="Calibri" w:cs="Calibri"/>
          <w:color w:val="000000"/>
          <w:sz w:val="23"/>
          <w:szCs w:val="23"/>
          <w:highlight w:val="white"/>
        </w:rPr>
        <w:t xml:space="preserve"> </w:t>
      </w:r>
      <w:r w:rsidRPr="00AD0AAC">
        <w:rPr>
          <w:color w:val="000000"/>
        </w:rPr>
        <w:t xml:space="preserve">conocer el manejo médico de los pacientes ingresados y post-operados de traumatología, en especial del paciente anciano con fractura del tercio proximal del fémur. </w:t>
      </w:r>
    </w:p>
    <w:p w:rsidR="00844892" w:rsidRPr="00AD0AAC" w:rsidRDefault="00844892" w:rsidP="00A47680">
      <w:pPr>
        <w:pStyle w:val="Prrafodelista"/>
        <w:numPr>
          <w:ilvl w:val="0"/>
          <w:numId w:val="28"/>
        </w:numPr>
        <w:pBdr>
          <w:top w:val="nil"/>
          <w:left w:val="nil"/>
          <w:bottom w:val="nil"/>
          <w:right w:val="nil"/>
          <w:between w:val="nil"/>
        </w:pBdr>
        <w:spacing w:line="360" w:lineRule="auto"/>
        <w:ind w:right="-8"/>
        <w:jc w:val="both"/>
        <w:rPr>
          <w:color w:val="000000"/>
        </w:rPr>
      </w:pPr>
      <w:r w:rsidRPr="00AD0AAC">
        <w:rPr>
          <w:color w:val="000000"/>
        </w:rPr>
        <w:t xml:space="preserve">Ser capaz de ajustar la medicación crónica del paciente a las necesidades del episodio agudo, siempre supervisados por internistas especializados en </w:t>
      </w:r>
      <w:proofErr w:type="spellStart"/>
      <w:r w:rsidRPr="00AD0AAC">
        <w:rPr>
          <w:color w:val="000000"/>
        </w:rPr>
        <w:t>Ortogeriatría</w:t>
      </w:r>
      <w:proofErr w:type="spellEnd"/>
      <w:r w:rsidRPr="00AD0AAC">
        <w:rPr>
          <w:color w:val="000000"/>
        </w:rPr>
        <w:t xml:space="preserve">. </w:t>
      </w:r>
    </w:p>
    <w:p w:rsidR="00844892" w:rsidRPr="00AD0AAC" w:rsidRDefault="00844892" w:rsidP="00844892">
      <w:pPr>
        <w:pBdr>
          <w:top w:val="nil"/>
          <w:left w:val="nil"/>
          <w:bottom w:val="nil"/>
          <w:right w:val="nil"/>
          <w:between w:val="nil"/>
        </w:pBdr>
        <w:ind w:right="-8"/>
        <w:jc w:val="both"/>
        <w:rPr>
          <w:color w:val="000000"/>
          <w:sz w:val="33"/>
          <w:szCs w:val="33"/>
        </w:rPr>
      </w:pPr>
    </w:p>
    <w:p w:rsidR="00A47680" w:rsidRPr="00AD0AAC" w:rsidRDefault="003F4D89" w:rsidP="00844892">
      <w:pPr>
        <w:pBdr>
          <w:top w:val="nil"/>
          <w:left w:val="nil"/>
          <w:bottom w:val="nil"/>
          <w:right w:val="nil"/>
          <w:between w:val="nil"/>
        </w:pBdr>
        <w:spacing w:line="360" w:lineRule="auto"/>
        <w:ind w:right="-8"/>
        <w:jc w:val="both"/>
        <w:rPr>
          <w:color w:val="000000"/>
        </w:rPr>
      </w:pPr>
      <w:r w:rsidRPr="00AD0AAC">
        <w:rPr>
          <w:color w:val="000000"/>
          <w:u w:val="single"/>
        </w:rPr>
        <w:t xml:space="preserve">2.4.- </w:t>
      </w:r>
      <w:r w:rsidR="00844892" w:rsidRPr="00AD0AAC">
        <w:rPr>
          <w:color w:val="000000"/>
          <w:u w:val="single"/>
        </w:rPr>
        <w:t xml:space="preserve">Rotación    por    el    </w:t>
      </w:r>
      <w:r w:rsidR="00844892" w:rsidRPr="00AD0AAC">
        <w:rPr>
          <w:b/>
          <w:color w:val="000000"/>
          <w:u w:val="single"/>
        </w:rPr>
        <w:t>quirófano    de    cirugía    traumatológica</w:t>
      </w:r>
      <w:r w:rsidR="00844892" w:rsidRPr="00AD0AAC">
        <w:rPr>
          <w:color w:val="000000"/>
        </w:rPr>
        <w:t xml:space="preserve"> (TQ3). </w:t>
      </w:r>
    </w:p>
    <w:p w:rsidR="00A47680" w:rsidRPr="00AD0AAC" w:rsidRDefault="00844892" w:rsidP="00A47680">
      <w:pPr>
        <w:pStyle w:val="Prrafodelista"/>
        <w:numPr>
          <w:ilvl w:val="0"/>
          <w:numId w:val="29"/>
        </w:numPr>
        <w:pBdr>
          <w:top w:val="nil"/>
          <w:left w:val="nil"/>
          <w:bottom w:val="nil"/>
          <w:right w:val="nil"/>
          <w:between w:val="nil"/>
        </w:pBdr>
        <w:spacing w:line="360" w:lineRule="auto"/>
        <w:ind w:right="-8"/>
        <w:jc w:val="both"/>
        <w:rPr>
          <w:color w:val="000000"/>
        </w:rPr>
      </w:pPr>
      <w:r w:rsidRPr="00AD0AAC">
        <w:rPr>
          <w:color w:val="000000"/>
        </w:rPr>
        <w:t xml:space="preserve">El Objetivo principal es la familiarización con el ámbito quirúrgico en COT, </w:t>
      </w:r>
    </w:p>
    <w:p w:rsidR="00A47680" w:rsidRPr="00AD0AAC" w:rsidRDefault="00A47680" w:rsidP="00A47680">
      <w:pPr>
        <w:pStyle w:val="Prrafodelista"/>
        <w:numPr>
          <w:ilvl w:val="0"/>
          <w:numId w:val="29"/>
        </w:numPr>
        <w:pBdr>
          <w:top w:val="nil"/>
          <w:left w:val="nil"/>
          <w:bottom w:val="nil"/>
          <w:right w:val="nil"/>
          <w:between w:val="nil"/>
        </w:pBdr>
        <w:spacing w:line="360" w:lineRule="auto"/>
        <w:ind w:right="-8"/>
        <w:jc w:val="both"/>
        <w:rPr>
          <w:color w:val="000000"/>
        </w:rPr>
      </w:pPr>
      <w:r w:rsidRPr="00AD0AAC">
        <w:rPr>
          <w:color w:val="000000"/>
        </w:rPr>
        <w:t xml:space="preserve">Conocer las </w:t>
      </w:r>
      <w:r w:rsidR="00844892" w:rsidRPr="00AD0AAC">
        <w:rPr>
          <w:color w:val="000000"/>
        </w:rPr>
        <w:t xml:space="preserve">normas de asepsia, entallado y las técnicas estándar en cuanto a patología prevalente como las fracturas del tercio proximal de fémur. </w:t>
      </w:r>
    </w:p>
    <w:p w:rsidR="00844892" w:rsidRPr="00AD0AAC" w:rsidRDefault="00A47680" w:rsidP="00A47680">
      <w:pPr>
        <w:pStyle w:val="Prrafodelista"/>
        <w:numPr>
          <w:ilvl w:val="0"/>
          <w:numId w:val="29"/>
        </w:numPr>
        <w:pBdr>
          <w:top w:val="nil"/>
          <w:left w:val="nil"/>
          <w:bottom w:val="nil"/>
          <w:right w:val="nil"/>
          <w:between w:val="nil"/>
        </w:pBdr>
        <w:spacing w:line="360" w:lineRule="auto"/>
        <w:ind w:right="-8"/>
        <w:jc w:val="both"/>
        <w:rPr>
          <w:color w:val="000000"/>
        </w:rPr>
      </w:pPr>
      <w:r w:rsidRPr="00AD0AAC">
        <w:rPr>
          <w:color w:val="000000"/>
        </w:rPr>
        <w:t>T</w:t>
      </w:r>
      <w:r w:rsidR="00844892" w:rsidRPr="00AD0AAC">
        <w:rPr>
          <w:color w:val="000000"/>
        </w:rPr>
        <w:t xml:space="preserve">oma de contacto y conozcan los diferentes implantes de que se dispone y técnicas para una osteosíntesis básica. </w:t>
      </w:r>
    </w:p>
    <w:p w:rsidR="00A47680" w:rsidRPr="00AD0AAC" w:rsidRDefault="00A47680" w:rsidP="00A47680">
      <w:pPr>
        <w:pBdr>
          <w:top w:val="nil"/>
          <w:left w:val="nil"/>
          <w:bottom w:val="nil"/>
          <w:right w:val="nil"/>
          <w:between w:val="nil"/>
        </w:pBdr>
        <w:spacing w:line="360" w:lineRule="auto"/>
        <w:ind w:right="-8"/>
        <w:jc w:val="both"/>
        <w:rPr>
          <w:color w:val="000000"/>
          <w:sz w:val="32"/>
          <w:szCs w:val="32"/>
        </w:rPr>
      </w:pPr>
    </w:p>
    <w:p w:rsidR="00844892" w:rsidRPr="00AD0AAC" w:rsidRDefault="003F4D89" w:rsidP="00844892">
      <w:pPr>
        <w:pBdr>
          <w:top w:val="nil"/>
          <w:left w:val="nil"/>
          <w:bottom w:val="nil"/>
          <w:right w:val="nil"/>
          <w:between w:val="nil"/>
        </w:pBdr>
        <w:spacing w:line="360" w:lineRule="auto"/>
        <w:ind w:right="-8"/>
        <w:jc w:val="both"/>
        <w:rPr>
          <w:color w:val="000000"/>
        </w:rPr>
      </w:pPr>
      <w:r w:rsidRPr="00AD0AAC">
        <w:rPr>
          <w:color w:val="000000"/>
        </w:rPr>
        <w:t xml:space="preserve">2.5.- </w:t>
      </w:r>
      <w:r w:rsidR="00844892" w:rsidRPr="00AD0AAC">
        <w:rPr>
          <w:color w:val="000000"/>
        </w:rPr>
        <w:t xml:space="preserve">Los objetivos de la rotación por el </w:t>
      </w:r>
      <w:r w:rsidR="00844892" w:rsidRPr="00AD0AAC">
        <w:rPr>
          <w:b/>
          <w:color w:val="000000"/>
          <w:u w:val="single"/>
        </w:rPr>
        <w:t>Servicio de Anestesiología, Reanimación y Clínica del</w:t>
      </w:r>
      <w:r w:rsidR="00844892" w:rsidRPr="00AD0AAC">
        <w:rPr>
          <w:b/>
          <w:color w:val="000000"/>
        </w:rPr>
        <w:t xml:space="preserve"> </w:t>
      </w:r>
      <w:r w:rsidR="00844892" w:rsidRPr="00AD0AAC">
        <w:rPr>
          <w:b/>
          <w:color w:val="000000"/>
          <w:u w:val="single"/>
        </w:rPr>
        <w:t>Dolor</w:t>
      </w:r>
      <w:r w:rsidR="00844892" w:rsidRPr="00AD0AAC">
        <w:rPr>
          <w:color w:val="000000"/>
        </w:rPr>
        <w:t xml:space="preserve"> son:  </w:t>
      </w:r>
    </w:p>
    <w:p w:rsidR="00844892" w:rsidRPr="00AD0AAC" w:rsidRDefault="00844892" w:rsidP="00A47680">
      <w:pPr>
        <w:pStyle w:val="Prrafodelista"/>
        <w:numPr>
          <w:ilvl w:val="0"/>
          <w:numId w:val="30"/>
        </w:numPr>
        <w:pBdr>
          <w:top w:val="nil"/>
          <w:left w:val="nil"/>
          <w:bottom w:val="nil"/>
          <w:right w:val="nil"/>
          <w:between w:val="nil"/>
        </w:pBdr>
        <w:spacing w:line="360" w:lineRule="auto"/>
        <w:ind w:right="-8"/>
        <w:jc w:val="both"/>
        <w:rPr>
          <w:color w:val="000000"/>
        </w:rPr>
      </w:pPr>
      <w:r w:rsidRPr="00AD0AAC">
        <w:rPr>
          <w:color w:val="000000"/>
        </w:rPr>
        <w:t>Conocer la preparación y valoración el paciente quirúrgico</w:t>
      </w:r>
    </w:p>
    <w:p w:rsidR="00844892" w:rsidRPr="00AD0AAC" w:rsidRDefault="00844892" w:rsidP="00A47680">
      <w:pPr>
        <w:pStyle w:val="Prrafodelista"/>
        <w:numPr>
          <w:ilvl w:val="0"/>
          <w:numId w:val="30"/>
        </w:numPr>
        <w:pBdr>
          <w:top w:val="nil"/>
          <w:left w:val="nil"/>
          <w:bottom w:val="nil"/>
          <w:right w:val="nil"/>
          <w:between w:val="nil"/>
        </w:pBdr>
        <w:spacing w:line="360" w:lineRule="auto"/>
        <w:ind w:right="-8"/>
        <w:jc w:val="both"/>
        <w:rPr>
          <w:color w:val="000000"/>
        </w:rPr>
      </w:pPr>
      <w:r w:rsidRPr="00AD0AAC">
        <w:rPr>
          <w:color w:val="000000"/>
        </w:rPr>
        <w:t>“</w:t>
      </w:r>
      <w:proofErr w:type="spellStart"/>
      <w:r w:rsidRPr="00AD0AAC">
        <w:rPr>
          <w:color w:val="000000"/>
        </w:rPr>
        <w:t>check</w:t>
      </w:r>
      <w:proofErr w:type="spellEnd"/>
      <w:r w:rsidRPr="00AD0AAC">
        <w:rPr>
          <w:color w:val="000000"/>
        </w:rPr>
        <w:t xml:space="preserve"> </w:t>
      </w:r>
      <w:proofErr w:type="spellStart"/>
      <w:r w:rsidRPr="00AD0AAC">
        <w:rPr>
          <w:color w:val="000000"/>
        </w:rPr>
        <w:t>list</w:t>
      </w:r>
      <w:proofErr w:type="spellEnd"/>
      <w:r w:rsidRPr="00AD0AAC">
        <w:rPr>
          <w:color w:val="000000"/>
        </w:rPr>
        <w:t xml:space="preserve">”, cuidados </w:t>
      </w:r>
      <w:proofErr w:type="spellStart"/>
      <w:r w:rsidRPr="00AD0AAC">
        <w:rPr>
          <w:color w:val="000000"/>
        </w:rPr>
        <w:t>intraoperatorios</w:t>
      </w:r>
      <w:proofErr w:type="spellEnd"/>
      <w:r w:rsidRPr="00AD0AAC">
        <w:rPr>
          <w:color w:val="000000"/>
        </w:rPr>
        <w:t xml:space="preserve"> y técnicas anestésicas (intubación, bloqueos </w:t>
      </w:r>
      <w:proofErr w:type="spellStart"/>
      <w:r w:rsidRPr="00AD0AAC">
        <w:rPr>
          <w:color w:val="000000"/>
        </w:rPr>
        <w:t>locorregionales</w:t>
      </w:r>
      <w:proofErr w:type="spellEnd"/>
      <w:r w:rsidRPr="00AD0AAC">
        <w:rPr>
          <w:color w:val="000000"/>
        </w:rPr>
        <w:t>, vías centrales)</w:t>
      </w:r>
    </w:p>
    <w:p w:rsidR="00844892" w:rsidRPr="00AD0AAC" w:rsidRDefault="00844892" w:rsidP="00A47680">
      <w:pPr>
        <w:pStyle w:val="Prrafodelista"/>
        <w:numPr>
          <w:ilvl w:val="0"/>
          <w:numId w:val="30"/>
        </w:numPr>
        <w:pBdr>
          <w:top w:val="nil"/>
          <w:left w:val="nil"/>
          <w:bottom w:val="nil"/>
          <w:right w:val="nil"/>
          <w:between w:val="nil"/>
        </w:pBdr>
        <w:spacing w:line="360" w:lineRule="auto"/>
        <w:ind w:right="-8"/>
        <w:jc w:val="both"/>
        <w:rPr>
          <w:color w:val="000000"/>
        </w:rPr>
      </w:pPr>
      <w:r w:rsidRPr="00AD0AAC">
        <w:rPr>
          <w:color w:val="000000"/>
        </w:rPr>
        <w:t>Manejar postoperatorios y manejar del dolor agudo</w:t>
      </w:r>
    </w:p>
    <w:p w:rsidR="00844892" w:rsidRPr="00AD0AAC" w:rsidRDefault="00844892" w:rsidP="00A47680">
      <w:pPr>
        <w:pStyle w:val="Prrafodelista"/>
        <w:numPr>
          <w:ilvl w:val="0"/>
          <w:numId w:val="30"/>
        </w:numPr>
        <w:pBdr>
          <w:top w:val="nil"/>
          <w:left w:val="nil"/>
          <w:bottom w:val="nil"/>
          <w:right w:val="nil"/>
          <w:between w:val="nil"/>
        </w:pBdr>
        <w:spacing w:line="360" w:lineRule="auto"/>
        <w:ind w:right="-8"/>
        <w:jc w:val="both"/>
        <w:rPr>
          <w:color w:val="000000"/>
        </w:rPr>
      </w:pPr>
      <w:r w:rsidRPr="00AD0AAC">
        <w:rPr>
          <w:color w:val="000000"/>
        </w:rPr>
        <w:t xml:space="preserve">Identificación y manejar de las principales complicaciones postoperatorios en nuestra especialidad, COT. </w:t>
      </w:r>
    </w:p>
    <w:p w:rsidR="00844892" w:rsidRPr="00AD0AAC" w:rsidRDefault="00844892" w:rsidP="00A47680">
      <w:pPr>
        <w:pStyle w:val="Prrafodelista"/>
        <w:numPr>
          <w:ilvl w:val="0"/>
          <w:numId w:val="30"/>
        </w:numPr>
        <w:pBdr>
          <w:top w:val="nil"/>
          <w:left w:val="nil"/>
          <w:bottom w:val="nil"/>
          <w:right w:val="nil"/>
          <w:between w:val="nil"/>
        </w:pBdr>
        <w:spacing w:line="360" w:lineRule="auto"/>
        <w:ind w:right="-8"/>
        <w:jc w:val="both"/>
        <w:rPr>
          <w:color w:val="000000"/>
        </w:rPr>
      </w:pPr>
      <w:r w:rsidRPr="00AD0AAC">
        <w:rPr>
          <w:color w:val="000000"/>
        </w:rPr>
        <w:t>Capacitación en reanimación cardiopulmonar</w:t>
      </w:r>
    </w:p>
    <w:p w:rsidR="00844892" w:rsidRPr="00AD0AAC" w:rsidRDefault="00844892" w:rsidP="00A47680">
      <w:pPr>
        <w:pStyle w:val="Prrafodelista"/>
        <w:numPr>
          <w:ilvl w:val="0"/>
          <w:numId w:val="30"/>
        </w:numPr>
        <w:pBdr>
          <w:top w:val="nil"/>
          <w:left w:val="nil"/>
          <w:bottom w:val="nil"/>
          <w:right w:val="nil"/>
          <w:between w:val="nil"/>
        </w:pBdr>
        <w:spacing w:line="360" w:lineRule="auto"/>
        <w:ind w:right="-8"/>
        <w:jc w:val="both"/>
        <w:rPr>
          <w:color w:val="000000"/>
        </w:rPr>
      </w:pPr>
      <w:r w:rsidRPr="00AD0AAC">
        <w:rPr>
          <w:color w:val="000000"/>
        </w:rPr>
        <w:t xml:space="preserve">el manejo del paciente crítico (principalmente el </w:t>
      </w:r>
      <w:proofErr w:type="spellStart"/>
      <w:r w:rsidRPr="00AD0AAC">
        <w:rPr>
          <w:color w:val="000000"/>
        </w:rPr>
        <w:t>politraumático</w:t>
      </w:r>
      <w:proofErr w:type="spellEnd"/>
      <w:r w:rsidRPr="00AD0AAC">
        <w:rPr>
          <w:color w:val="000000"/>
        </w:rPr>
        <w:t xml:space="preserve">), </w:t>
      </w:r>
    </w:p>
    <w:p w:rsidR="00844892" w:rsidRPr="00AD0AAC" w:rsidRDefault="00844892" w:rsidP="00A47680">
      <w:pPr>
        <w:pStyle w:val="Prrafodelista"/>
        <w:numPr>
          <w:ilvl w:val="0"/>
          <w:numId w:val="30"/>
        </w:numPr>
        <w:pBdr>
          <w:top w:val="nil"/>
          <w:left w:val="nil"/>
          <w:bottom w:val="nil"/>
          <w:right w:val="nil"/>
          <w:between w:val="nil"/>
        </w:pBdr>
        <w:spacing w:line="360" w:lineRule="auto"/>
        <w:ind w:right="-8"/>
        <w:jc w:val="both"/>
        <w:rPr>
          <w:color w:val="000000"/>
        </w:rPr>
      </w:pPr>
      <w:r w:rsidRPr="00AD0AAC">
        <w:rPr>
          <w:color w:val="000000"/>
        </w:rPr>
        <w:t xml:space="preserve">el tratamiento y manejo del dolor crónico </w:t>
      </w:r>
    </w:p>
    <w:p w:rsidR="00844892" w:rsidRPr="00AD0AAC" w:rsidRDefault="00844892" w:rsidP="00A47680">
      <w:pPr>
        <w:pStyle w:val="Prrafodelista"/>
        <w:numPr>
          <w:ilvl w:val="0"/>
          <w:numId w:val="30"/>
        </w:numPr>
        <w:pBdr>
          <w:top w:val="nil"/>
          <w:left w:val="nil"/>
          <w:bottom w:val="nil"/>
          <w:right w:val="nil"/>
          <w:between w:val="nil"/>
        </w:pBdr>
        <w:spacing w:line="360" w:lineRule="auto"/>
        <w:ind w:right="-8"/>
        <w:jc w:val="both"/>
        <w:rPr>
          <w:color w:val="000000"/>
        </w:rPr>
      </w:pPr>
      <w:r w:rsidRPr="00AD0AAC">
        <w:rPr>
          <w:color w:val="000000"/>
        </w:rPr>
        <w:t xml:space="preserve">Conocimiento de la evaluación </w:t>
      </w:r>
      <w:r w:rsidR="00AD0AAC" w:rsidRPr="00AD0AAC">
        <w:rPr>
          <w:color w:val="000000"/>
        </w:rPr>
        <w:t>preoperatorio</w:t>
      </w:r>
      <w:r w:rsidRPr="00AD0AAC">
        <w:rPr>
          <w:color w:val="000000"/>
        </w:rPr>
        <w:t xml:space="preserve"> del paciente quirúrgico. </w:t>
      </w:r>
    </w:p>
    <w:p w:rsidR="00844892" w:rsidRPr="00AD0AAC" w:rsidRDefault="00844892" w:rsidP="00844892">
      <w:pPr>
        <w:pBdr>
          <w:top w:val="nil"/>
          <w:left w:val="nil"/>
          <w:bottom w:val="nil"/>
          <w:right w:val="nil"/>
          <w:between w:val="nil"/>
        </w:pBdr>
        <w:ind w:right="-8"/>
        <w:jc w:val="both"/>
        <w:rPr>
          <w:color w:val="000000"/>
          <w:sz w:val="33"/>
          <w:szCs w:val="33"/>
        </w:rPr>
      </w:pPr>
    </w:p>
    <w:p w:rsidR="00844892" w:rsidRPr="00AD0AAC" w:rsidRDefault="003F4D89" w:rsidP="00844892">
      <w:pPr>
        <w:pBdr>
          <w:top w:val="nil"/>
          <w:left w:val="nil"/>
          <w:bottom w:val="nil"/>
          <w:right w:val="nil"/>
          <w:between w:val="nil"/>
        </w:pBdr>
        <w:spacing w:line="360" w:lineRule="auto"/>
        <w:ind w:right="-8"/>
        <w:jc w:val="both"/>
      </w:pPr>
      <w:bookmarkStart w:id="0" w:name="_heading=h.gjdgxs" w:colFirst="0" w:colLast="0"/>
      <w:bookmarkEnd w:id="0"/>
      <w:r w:rsidRPr="00AD0AAC">
        <w:t xml:space="preserve">2.6.- </w:t>
      </w:r>
      <w:r w:rsidR="00844892" w:rsidRPr="00AD0AAC">
        <w:t xml:space="preserve">Los objetivos de la rotación por el </w:t>
      </w:r>
      <w:r w:rsidR="00844892" w:rsidRPr="00AD0AAC">
        <w:rPr>
          <w:b/>
          <w:u w:val="single"/>
        </w:rPr>
        <w:t>Servicio de Radiodiagnóstico</w:t>
      </w:r>
      <w:r w:rsidR="00844892" w:rsidRPr="00AD0AAC">
        <w:t xml:space="preserve">, es </w:t>
      </w:r>
    </w:p>
    <w:p w:rsidR="00844892" w:rsidRPr="00AD0AAC" w:rsidRDefault="00844892" w:rsidP="00A47680">
      <w:pPr>
        <w:pStyle w:val="Prrafodelista"/>
        <w:numPr>
          <w:ilvl w:val="0"/>
          <w:numId w:val="31"/>
        </w:numPr>
        <w:pBdr>
          <w:top w:val="nil"/>
          <w:left w:val="nil"/>
          <w:bottom w:val="nil"/>
          <w:right w:val="nil"/>
          <w:between w:val="nil"/>
        </w:pBdr>
        <w:spacing w:line="360" w:lineRule="auto"/>
        <w:ind w:right="-8"/>
        <w:jc w:val="both"/>
        <w:rPr>
          <w:sz w:val="29"/>
          <w:szCs w:val="29"/>
        </w:rPr>
      </w:pPr>
      <w:r w:rsidRPr="00AD0AAC">
        <w:t>conocer el funcionamiento de la unidad de osteomuscular en todos sus aspectos (diagnóstico con ecografía, con tomografía computarizada, con resonancia magnética, con rayos simples e incluso por medicina nuclear)</w:t>
      </w:r>
    </w:p>
    <w:p w:rsidR="00844892" w:rsidRPr="00AD0AAC" w:rsidRDefault="00844892" w:rsidP="00A47680">
      <w:pPr>
        <w:pStyle w:val="Prrafodelista"/>
        <w:numPr>
          <w:ilvl w:val="0"/>
          <w:numId w:val="31"/>
        </w:numPr>
        <w:pBdr>
          <w:top w:val="nil"/>
          <w:left w:val="nil"/>
          <w:bottom w:val="nil"/>
          <w:right w:val="nil"/>
          <w:between w:val="nil"/>
        </w:pBdr>
        <w:spacing w:line="360" w:lineRule="auto"/>
        <w:ind w:right="-8"/>
        <w:jc w:val="both"/>
        <w:rPr>
          <w:sz w:val="29"/>
          <w:szCs w:val="29"/>
        </w:rPr>
      </w:pPr>
      <w:r w:rsidRPr="00AD0AAC">
        <w:lastRenderedPageBreak/>
        <w:t xml:space="preserve">Aprender a leer y evaluar imágenes en el proceso diagnóstico de patología osteomuscular. </w:t>
      </w:r>
    </w:p>
    <w:p w:rsidR="00844892" w:rsidRPr="00AD0AAC" w:rsidRDefault="00844892" w:rsidP="00A47680">
      <w:pPr>
        <w:pStyle w:val="Prrafodelista"/>
        <w:numPr>
          <w:ilvl w:val="0"/>
          <w:numId w:val="31"/>
        </w:numPr>
        <w:pBdr>
          <w:top w:val="nil"/>
          <w:left w:val="nil"/>
          <w:bottom w:val="nil"/>
          <w:right w:val="nil"/>
          <w:between w:val="nil"/>
        </w:pBdr>
        <w:spacing w:line="360" w:lineRule="auto"/>
        <w:ind w:right="-8"/>
        <w:jc w:val="both"/>
        <w:rPr>
          <w:sz w:val="29"/>
          <w:szCs w:val="29"/>
        </w:rPr>
      </w:pPr>
      <w:r w:rsidRPr="00AD0AAC">
        <w:t xml:space="preserve">Conocer e iniciarse en la elaboración de informes médicos en radiodiagnóstico. </w:t>
      </w:r>
    </w:p>
    <w:p w:rsidR="00844892" w:rsidRPr="00AD0AAC" w:rsidRDefault="00844892" w:rsidP="00A47680">
      <w:pPr>
        <w:pStyle w:val="Prrafodelista"/>
        <w:numPr>
          <w:ilvl w:val="0"/>
          <w:numId w:val="31"/>
        </w:numPr>
        <w:pBdr>
          <w:top w:val="nil"/>
          <w:left w:val="nil"/>
          <w:bottom w:val="nil"/>
          <w:right w:val="nil"/>
          <w:between w:val="nil"/>
        </w:pBdr>
        <w:spacing w:line="360" w:lineRule="auto"/>
        <w:ind w:right="-8"/>
        <w:jc w:val="both"/>
        <w:rPr>
          <w:sz w:val="29"/>
          <w:szCs w:val="29"/>
        </w:rPr>
      </w:pPr>
      <w:r w:rsidRPr="00AD0AAC">
        <w:t xml:space="preserve">Hacer una presentación de una patología de interés y su diagnóstico por la imagen.  </w:t>
      </w:r>
    </w:p>
    <w:p w:rsidR="00844892" w:rsidRPr="00AD0AAC" w:rsidRDefault="00844892" w:rsidP="00844892">
      <w:pPr>
        <w:pBdr>
          <w:top w:val="nil"/>
          <w:left w:val="nil"/>
          <w:bottom w:val="nil"/>
          <w:right w:val="nil"/>
          <w:between w:val="nil"/>
        </w:pBdr>
        <w:spacing w:before="3"/>
        <w:ind w:right="-8"/>
        <w:jc w:val="both"/>
        <w:rPr>
          <w:color w:val="000000"/>
          <w:sz w:val="24"/>
          <w:szCs w:val="24"/>
        </w:rPr>
      </w:pPr>
    </w:p>
    <w:p w:rsidR="00844892" w:rsidRPr="00AD0AAC" w:rsidRDefault="00844892" w:rsidP="00844892">
      <w:pPr>
        <w:shd w:val="clear" w:color="auto" w:fill="8DB3E2"/>
        <w:spacing w:line="360" w:lineRule="auto"/>
        <w:ind w:right="-8"/>
        <w:jc w:val="both"/>
        <w:rPr>
          <w:b/>
        </w:rPr>
      </w:pPr>
      <w:r w:rsidRPr="00AD0AAC">
        <w:rPr>
          <w:b/>
        </w:rPr>
        <w:t>3.2. R2</w:t>
      </w:r>
    </w:p>
    <w:p w:rsidR="00844892" w:rsidRPr="00AD0AAC" w:rsidRDefault="00844892" w:rsidP="00844892">
      <w:pPr>
        <w:pBdr>
          <w:top w:val="nil"/>
          <w:left w:val="nil"/>
          <w:bottom w:val="nil"/>
          <w:right w:val="nil"/>
          <w:between w:val="nil"/>
        </w:pBdr>
        <w:spacing w:before="3"/>
        <w:ind w:right="-8"/>
        <w:jc w:val="both"/>
        <w:rPr>
          <w:color w:val="000000"/>
          <w:sz w:val="24"/>
          <w:szCs w:val="24"/>
        </w:rPr>
      </w:pPr>
    </w:p>
    <w:p w:rsidR="00844892" w:rsidRPr="00AD0AAC" w:rsidRDefault="00844892" w:rsidP="00844892">
      <w:pPr>
        <w:pStyle w:val="Ttulo1"/>
        <w:ind w:left="0" w:right="-8"/>
        <w:jc w:val="both"/>
      </w:pPr>
      <w:r w:rsidRPr="00AD0AAC">
        <w:t>1.- Calendario de rotaciones</w:t>
      </w:r>
    </w:p>
    <w:p w:rsidR="00F4621B" w:rsidRPr="00AD0AAC" w:rsidRDefault="00F4621B" w:rsidP="00844892">
      <w:pPr>
        <w:pStyle w:val="Ttulo1"/>
        <w:ind w:left="0" w:right="-8"/>
        <w:jc w:val="both"/>
      </w:pPr>
    </w:p>
    <w:tbl>
      <w:tblPr>
        <w:tblW w:w="9082" w:type="dxa"/>
        <w:tblCellMar>
          <w:left w:w="70" w:type="dxa"/>
          <w:right w:w="70" w:type="dxa"/>
        </w:tblCellMar>
        <w:tblLook w:val="04A0" w:firstRow="1" w:lastRow="0" w:firstColumn="1" w:lastColumn="0" w:noHBand="0" w:noVBand="1"/>
      </w:tblPr>
      <w:tblGrid>
        <w:gridCol w:w="3570"/>
        <w:gridCol w:w="1895"/>
        <w:gridCol w:w="3617"/>
      </w:tblGrid>
      <w:tr w:rsidR="008B38CB" w:rsidRPr="008B38CB" w:rsidTr="008B38CB">
        <w:trPr>
          <w:trHeight w:val="419"/>
        </w:trPr>
        <w:tc>
          <w:tcPr>
            <w:tcW w:w="3570" w:type="dxa"/>
            <w:tcBorders>
              <w:top w:val="single" w:sz="4" w:space="0" w:color="auto"/>
              <w:left w:val="single" w:sz="4" w:space="0" w:color="auto"/>
              <w:bottom w:val="single" w:sz="4" w:space="0" w:color="auto"/>
              <w:right w:val="single" w:sz="4" w:space="0" w:color="auto"/>
            </w:tcBorders>
            <w:shd w:val="clear" w:color="000000" w:fill="DAEEF3"/>
            <w:hideMark/>
          </w:tcPr>
          <w:p w:rsidR="008B38CB" w:rsidRPr="008B38CB" w:rsidRDefault="008B38CB" w:rsidP="008B38CB">
            <w:pPr>
              <w:widowControl/>
              <w:jc w:val="center"/>
              <w:rPr>
                <w:rFonts w:ascii="Calibri" w:eastAsia="Times New Roman" w:hAnsi="Calibri" w:cs="Calibri"/>
                <w:b/>
                <w:bCs/>
                <w:color w:val="000000"/>
                <w:lang w:bidi="ar-SA"/>
              </w:rPr>
            </w:pPr>
            <w:r w:rsidRPr="008B38CB">
              <w:rPr>
                <w:rFonts w:ascii="Calibri" w:eastAsia="Times New Roman" w:hAnsi="Calibri" w:cs="Calibri"/>
                <w:b/>
                <w:bCs/>
                <w:color w:val="000000"/>
                <w:lang w:bidi="ar-SA"/>
              </w:rPr>
              <w:t>Rotación</w:t>
            </w:r>
          </w:p>
        </w:tc>
        <w:tc>
          <w:tcPr>
            <w:tcW w:w="1895" w:type="dxa"/>
            <w:tcBorders>
              <w:top w:val="single" w:sz="4" w:space="0" w:color="auto"/>
              <w:left w:val="nil"/>
              <w:bottom w:val="single" w:sz="4" w:space="0" w:color="auto"/>
              <w:right w:val="single" w:sz="4" w:space="0" w:color="auto"/>
            </w:tcBorders>
            <w:shd w:val="clear" w:color="000000" w:fill="DAEEF3"/>
            <w:hideMark/>
          </w:tcPr>
          <w:p w:rsidR="008B38CB" w:rsidRPr="008B38CB" w:rsidRDefault="008B38CB" w:rsidP="008B38CB">
            <w:pPr>
              <w:widowControl/>
              <w:jc w:val="center"/>
              <w:rPr>
                <w:rFonts w:ascii="Calibri" w:eastAsia="Times New Roman" w:hAnsi="Calibri" w:cs="Calibri"/>
                <w:b/>
                <w:bCs/>
                <w:color w:val="000000"/>
                <w:lang w:bidi="ar-SA"/>
              </w:rPr>
            </w:pPr>
            <w:r w:rsidRPr="008B38CB">
              <w:rPr>
                <w:rFonts w:ascii="Calibri" w:eastAsia="Times New Roman" w:hAnsi="Calibri" w:cs="Calibri"/>
                <w:b/>
                <w:bCs/>
                <w:color w:val="000000"/>
                <w:lang w:bidi="ar-SA"/>
              </w:rPr>
              <w:t>Duración en meses</w:t>
            </w:r>
          </w:p>
        </w:tc>
        <w:tc>
          <w:tcPr>
            <w:tcW w:w="3617" w:type="dxa"/>
            <w:tcBorders>
              <w:top w:val="single" w:sz="4" w:space="0" w:color="auto"/>
              <w:left w:val="nil"/>
              <w:bottom w:val="single" w:sz="4" w:space="0" w:color="auto"/>
              <w:right w:val="single" w:sz="4" w:space="0" w:color="auto"/>
            </w:tcBorders>
            <w:shd w:val="clear" w:color="000000" w:fill="DAEEF3"/>
            <w:hideMark/>
          </w:tcPr>
          <w:p w:rsidR="008B38CB" w:rsidRPr="008B38CB" w:rsidRDefault="008B38CB" w:rsidP="008B38CB">
            <w:pPr>
              <w:widowControl/>
              <w:jc w:val="center"/>
              <w:rPr>
                <w:rFonts w:ascii="Calibri" w:eastAsia="Times New Roman" w:hAnsi="Calibri" w:cs="Calibri"/>
                <w:b/>
                <w:bCs/>
                <w:color w:val="000000"/>
                <w:lang w:bidi="ar-SA"/>
              </w:rPr>
            </w:pPr>
            <w:r w:rsidRPr="008B38CB">
              <w:rPr>
                <w:rFonts w:ascii="Calibri" w:eastAsia="Times New Roman" w:hAnsi="Calibri" w:cs="Calibri"/>
                <w:b/>
                <w:bCs/>
                <w:color w:val="000000"/>
                <w:lang w:bidi="ar-SA"/>
              </w:rPr>
              <w:t>Dispositivo</w:t>
            </w:r>
          </w:p>
        </w:tc>
      </w:tr>
      <w:tr w:rsidR="008B38CB" w:rsidRPr="008B38CB" w:rsidTr="008B38CB">
        <w:trPr>
          <w:trHeight w:val="209"/>
        </w:trPr>
        <w:tc>
          <w:tcPr>
            <w:tcW w:w="3570" w:type="dxa"/>
            <w:tcBorders>
              <w:top w:val="nil"/>
              <w:left w:val="single" w:sz="4" w:space="0" w:color="auto"/>
              <w:bottom w:val="single" w:sz="4" w:space="0" w:color="auto"/>
              <w:right w:val="single" w:sz="4" w:space="0" w:color="auto"/>
            </w:tcBorders>
            <w:shd w:val="clear" w:color="auto" w:fill="auto"/>
            <w:vAlign w:val="center"/>
            <w:hideMark/>
          </w:tcPr>
          <w:p w:rsidR="008B38CB" w:rsidRPr="008B38CB" w:rsidRDefault="008B38CB" w:rsidP="008B38CB">
            <w:pPr>
              <w:widowControl/>
              <w:jc w:val="center"/>
              <w:rPr>
                <w:rFonts w:ascii="Calibri" w:eastAsia="Times New Roman" w:hAnsi="Calibri" w:cs="Calibri"/>
                <w:color w:val="000000"/>
                <w:lang w:bidi="ar-SA"/>
              </w:rPr>
            </w:pPr>
            <w:r w:rsidRPr="008B38CB">
              <w:rPr>
                <w:rFonts w:ascii="Calibri" w:eastAsia="Times New Roman" w:hAnsi="Calibri" w:cs="Calibri"/>
                <w:color w:val="000000"/>
                <w:lang w:bidi="ar-SA"/>
              </w:rPr>
              <w:t>Unidad de Cadera</w:t>
            </w:r>
          </w:p>
        </w:tc>
        <w:tc>
          <w:tcPr>
            <w:tcW w:w="1895" w:type="dxa"/>
            <w:tcBorders>
              <w:top w:val="nil"/>
              <w:left w:val="nil"/>
              <w:bottom w:val="single" w:sz="4" w:space="0" w:color="auto"/>
              <w:right w:val="single" w:sz="4" w:space="0" w:color="auto"/>
            </w:tcBorders>
            <w:shd w:val="clear" w:color="auto" w:fill="auto"/>
            <w:noWrap/>
            <w:vAlign w:val="center"/>
            <w:hideMark/>
          </w:tcPr>
          <w:p w:rsidR="008B38CB" w:rsidRPr="008B38CB" w:rsidRDefault="008B38CB" w:rsidP="008B38CB">
            <w:pPr>
              <w:widowControl/>
              <w:jc w:val="center"/>
              <w:rPr>
                <w:rFonts w:ascii="Calibri" w:eastAsia="Times New Roman" w:hAnsi="Calibri" w:cs="Calibri"/>
                <w:color w:val="000000"/>
                <w:lang w:bidi="ar-SA"/>
              </w:rPr>
            </w:pPr>
            <w:r w:rsidRPr="008B38CB">
              <w:rPr>
                <w:rFonts w:ascii="Calibri" w:eastAsia="Times New Roman" w:hAnsi="Calibri" w:cs="Calibri"/>
                <w:color w:val="000000"/>
                <w:lang w:bidi="ar-SA"/>
              </w:rPr>
              <w:t>3 meses</w:t>
            </w:r>
          </w:p>
        </w:tc>
        <w:tc>
          <w:tcPr>
            <w:tcW w:w="3617" w:type="dxa"/>
            <w:tcBorders>
              <w:top w:val="nil"/>
              <w:left w:val="nil"/>
              <w:bottom w:val="single" w:sz="4" w:space="0" w:color="auto"/>
              <w:right w:val="single" w:sz="4" w:space="0" w:color="auto"/>
            </w:tcBorders>
            <w:shd w:val="clear" w:color="auto" w:fill="auto"/>
            <w:vAlign w:val="center"/>
            <w:hideMark/>
          </w:tcPr>
          <w:p w:rsidR="008B38CB" w:rsidRPr="008B38CB" w:rsidRDefault="008B38CB" w:rsidP="008B38CB">
            <w:pPr>
              <w:widowControl/>
              <w:jc w:val="center"/>
              <w:rPr>
                <w:rFonts w:ascii="Calibri" w:eastAsia="Times New Roman" w:hAnsi="Calibri" w:cs="Calibri"/>
                <w:color w:val="000000"/>
                <w:lang w:bidi="ar-SA"/>
              </w:rPr>
            </w:pPr>
            <w:r w:rsidRPr="008B38CB">
              <w:rPr>
                <w:rFonts w:ascii="Calibri" w:eastAsia="Times New Roman" w:hAnsi="Calibri" w:cs="Calibri"/>
                <w:color w:val="000000"/>
                <w:lang w:bidi="ar-SA"/>
              </w:rPr>
              <w:t>Servicio COT</w:t>
            </w:r>
          </w:p>
        </w:tc>
      </w:tr>
      <w:tr w:rsidR="008B38CB" w:rsidRPr="008B38CB" w:rsidTr="008B38CB">
        <w:trPr>
          <w:trHeight w:val="209"/>
        </w:trPr>
        <w:tc>
          <w:tcPr>
            <w:tcW w:w="3570" w:type="dxa"/>
            <w:tcBorders>
              <w:top w:val="nil"/>
              <w:left w:val="single" w:sz="4" w:space="0" w:color="auto"/>
              <w:bottom w:val="single" w:sz="4" w:space="0" w:color="auto"/>
              <w:right w:val="single" w:sz="4" w:space="0" w:color="auto"/>
            </w:tcBorders>
            <w:shd w:val="clear" w:color="auto" w:fill="auto"/>
            <w:vAlign w:val="center"/>
            <w:hideMark/>
          </w:tcPr>
          <w:p w:rsidR="008B38CB" w:rsidRPr="008B38CB" w:rsidRDefault="008B38CB" w:rsidP="008B38CB">
            <w:pPr>
              <w:widowControl/>
              <w:jc w:val="center"/>
              <w:rPr>
                <w:rFonts w:ascii="Calibri" w:eastAsia="Times New Roman" w:hAnsi="Calibri" w:cs="Calibri"/>
                <w:color w:val="000000"/>
                <w:lang w:bidi="ar-SA"/>
              </w:rPr>
            </w:pPr>
            <w:r w:rsidRPr="008B38CB">
              <w:rPr>
                <w:rFonts w:ascii="Calibri" w:eastAsia="Times New Roman" w:hAnsi="Calibri" w:cs="Calibri"/>
                <w:color w:val="000000"/>
                <w:lang w:bidi="ar-SA"/>
              </w:rPr>
              <w:t xml:space="preserve">Unidad de Rodilla </w:t>
            </w:r>
          </w:p>
        </w:tc>
        <w:tc>
          <w:tcPr>
            <w:tcW w:w="1895" w:type="dxa"/>
            <w:tcBorders>
              <w:top w:val="nil"/>
              <w:left w:val="nil"/>
              <w:bottom w:val="single" w:sz="4" w:space="0" w:color="auto"/>
              <w:right w:val="single" w:sz="4" w:space="0" w:color="auto"/>
            </w:tcBorders>
            <w:shd w:val="clear" w:color="auto" w:fill="auto"/>
            <w:noWrap/>
            <w:vAlign w:val="center"/>
            <w:hideMark/>
          </w:tcPr>
          <w:p w:rsidR="008B38CB" w:rsidRPr="008B38CB" w:rsidRDefault="008B38CB" w:rsidP="008B38CB">
            <w:pPr>
              <w:widowControl/>
              <w:jc w:val="center"/>
              <w:rPr>
                <w:rFonts w:ascii="Calibri" w:eastAsia="Times New Roman" w:hAnsi="Calibri" w:cs="Calibri"/>
                <w:color w:val="000000"/>
                <w:lang w:bidi="ar-SA"/>
              </w:rPr>
            </w:pPr>
            <w:r w:rsidRPr="008B38CB">
              <w:rPr>
                <w:rFonts w:ascii="Calibri" w:eastAsia="Times New Roman" w:hAnsi="Calibri" w:cs="Calibri"/>
                <w:color w:val="000000"/>
                <w:lang w:bidi="ar-SA"/>
              </w:rPr>
              <w:t>4 meses</w:t>
            </w:r>
          </w:p>
        </w:tc>
        <w:tc>
          <w:tcPr>
            <w:tcW w:w="3617" w:type="dxa"/>
            <w:tcBorders>
              <w:top w:val="nil"/>
              <w:left w:val="nil"/>
              <w:bottom w:val="single" w:sz="4" w:space="0" w:color="auto"/>
              <w:right w:val="single" w:sz="4" w:space="0" w:color="auto"/>
            </w:tcBorders>
            <w:shd w:val="clear" w:color="auto" w:fill="auto"/>
            <w:vAlign w:val="center"/>
            <w:hideMark/>
          </w:tcPr>
          <w:p w:rsidR="008B38CB" w:rsidRPr="008B38CB" w:rsidRDefault="008B38CB" w:rsidP="008B38CB">
            <w:pPr>
              <w:widowControl/>
              <w:jc w:val="center"/>
              <w:rPr>
                <w:rFonts w:ascii="Calibri" w:eastAsia="Times New Roman" w:hAnsi="Calibri" w:cs="Calibri"/>
                <w:color w:val="000000"/>
                <w:lang w:bidi="ar-SA"/>
              </w:rPr>
            </w:pPr>
            <w:r w:rsidRPr="008B38CB">
              <w:rPr>
                <w:rFonts w:ascii="Calibri" w:eastAsia="Times New Roman" w:hAnsi="Calibri" w:cs="Calibri"/>
                <w:color w:val="000000"/>
                <w:lang w:bidi="ar-SA"/>
              </w:rPr>
              <w:t>Servicio COT</w:t>
            </w:r>
          </w:p>
        </w:tc>
      </w:tr>
      <w:tr w:rsidR="008B38CB" w:rsidRPr="008B38CB" w:rsidTr="008B38CB">
        <w:trPr>
          <w:trHeight w:val="209"/>
        </w:trPr>
        <w:tc>
          <w:tcPr>
            <w:tcW w:w="3570" w:type="dxa"/>
            <w:tcBorders>
              <w:top w:val="nil"/>
              <w:left w:val="single" w:sz="4" w:space="0" w:color="auto"/>
              <w:bottom w:val="single" w:sz="4" w:space="0" w:color="auto"/>
              <w:right w:val="single" w:sz="4" w:space="0" w:color="auto"/>
            </w:tcBorders>
            <w:shd w:val="clear" w:color="auto" w:fill="auto"/>
            <w:vAlign w:val="center"/>
            <w:hideMark/>
          </w:tcPr>
          <w:p w:rsidR="008B38CB" w:rsidRPr="008B38CB" w:rsidRDefault="00DB17C4" w:rsidP="008B38CB">
            <w:pPr>
              <w:widowControl/>
              <w:jc w:val="center"/>
              <w:rPr>
                <w:rFonts w:ascii="Calibri" w:eastAsia="Times New Roman" w:hAnsi="Calibri" w:cs="Calibri"/>
                <w:color w:val="000000"/>
                <w:lang w:bidi="ar-SA"/>
              </w:rPr>
            </w:pPr>
            <w:r>
              <w:rPr>
                <w:rFonts w:ascii="Calibri" w:eastAsia="Times New Roman" w:hAnsi="Calibri" w:cs="Calibri"/>
                <w:color w:val="000000"/>
                <w:lang w:bidi="ar-SA"/>
              </w:rPr>
              <w:t>Patolo</w:t>
            </w:r>
            <w:r w:rsidR="008B38CB" w:rsidRPr="008B38CB">
              <w:rPr>
                <w:rFonts w:ascii="Calibri" w:eastAsia="Times New Roman" w:hAnsi="Calibri" w:cs="Calibri"/>
                <w:color w:val="000000"/>
                <w:lang w:bidi="ar-SA"/>
              </w:rPr>
              <w:t>gía Vascular</w:t>
            </w:r>
          </w:p>
        </w:tc>
        <w:tc>
          <w:tcPr>
            <w:tcW w:w="1895" w:type="dxa"/>
            <w:tcBorders>
              <w:top w:val="nil"/>
              <w:left w:val="nil"/>
              <w:bottom w:val="single" w:sz="4" w:space="0" w:color="auto"/>
              <w:right w:val="single" w:sz="4" w:space="0" w:color="auto"/>
            </w:tcBorders>
            <w:shd w:val="clear" w:color="auto" w:fill="auto"/>
            <w:noWrap/>
            <w:vAlign w:val="center"/>
            <w:hideMark/>
          </w:tcPr>
          <w:p w:rsidR="008B38CB" w:rsidRPr="008B38CB" w:rsidRDefault="008B38CB" w:rsidP="008B38CB">
            <w:pPr>
              <w:widowControl/>
              <w:jc w:val="center"/>
              <w:rPr>
                <w:rFonts w:ascii="Calibri" w:eastAsia="Times New Roman" w:hAnsi="Calibri" w:cs="Calibri"/>
                <w:color w:val="000000"/>
                <w:lang w:bidi="ar-SA"/>
              </w:rPr>
            </w:pPr>
            <w:r w:rsidRPr="008B38CB">
              <w:rPr>
                <w:rFonts w:ascii="Calibri" w:eastAsia="Times New Roman" w:hAnsi="Calibri" w:cs="Calibri"/>
                <w:color w:val="000000"/>
                <w:lang w:bidi="ar-SA"/>
              </w:rPr>
              <w:t>2 meses</w:t>
            </w:r>
          </w:p>
        </w:tc>
        <w:tc>
          <w:tcPr>
            <w:tcW w:w="3617" w:type="dxa"/>
            <w:tcBorders>
              <w:top w:val="nil"/>
              <w:left w:val="nil"/>
              <w:bottom w:val="single" w:sz="4" w:space="0" w:color="auto"/>
              <w:right w:val="single" w:sz="4" w:space="0" w:color="auto"/>
            </w:tcBorders>
            <w:shd w:val="clear" w:color="auto" w:fill="auto"/>
            <w:vAlign w:val="center"/>
            <w:hideMark/>
          </w:tcPr>
          <w:p w:rsidR="008B38CB" w:rsidRPr="008B38CB" w:rsidRDefault="00DB17C4" w:rsidP="008B38CB">
            <w:pPr>
              <w:widowControl/>
              <w:jc w:val="center"/>
              <w:rPr>
                <w:rFonts w:ascii="Calibri" w:eastAsia="Times New Roman" w:hAnsi="Calibri" w:cs="Calibri"/>
                <w:color w:val="000000"/>
                <w:lang w:bidi="ar-SA"/>
              </w:rPr>
            </w:pPr>
            <w:r>
              <w:rPr>
                <w:rFonts w:ascii="Calibri" w:eastAsia="Times New Roman" w:hAnsi="Calibri" w:cs="Calibri"/>
                <w:color w:val="000000"/>
                <w:lang w:bidi="ar-SA"/>
              </w:rPr>
              <w:t>Unidad</w:t>
            </w:r>
            <w:r w:rsidR="008B38CB" w:rsidRPr="008B38CB">
              <w:rPr>
                <w:rFonts w:ascii="Calibri" w:eastAsia="Times New Roman" w:hAnsi="Calibri" w:cs="Calibri"/>
                <w:color w:val="000000"/>
                <w:lang w:bidi="ar-SA"/>
              </w:rPr>
              <w:t xml:space="preserve"> de Vascular</w:t>
            </w:r>
          </w:p>
        </w:tc>
      </w:tr>
      <w:tr w:rsidR="008B38CB" w:rsidRPr="008B38CB" w:rsidTr="008B38CB">
        <w:trPr>
          <w:trHeight w:val="209"/>
        </w:trPr>
        <w:tc>
          <w:tcPr>
            <w:tcW w:w="3570" w:type="dxa"/>
            <w:tcBorders>
              <w:top w:val="nil"/>
              <w:left w:val="single" w:sz="4" w:space="0" w:color="auto"/>
              <w:bottom w:val="single" w:sz="4" w:space="0" w:color="auto"/>
              <w:right w:val="single" w:sz="4" w:space="0" w:color="auto"/>
            </w:tcBorders>
            <w:shd w:val="clear" w:color="auto" w:fill="auto"/>
            <w:vAlign w:val="center"/>
            <w:hideMark/>
          </w:tcPr>
          <w:p w:rsidR="008B38CB" w:rsidRPr="008B38CB" w:rsidRDefault="008B38CB" w:rsidP="008B38CB">
            <w:pPr>
              <w:widowControl/>
              <w:jc w:val="center"/>
              <w:rPr>
                <w:rFonts w:ascii="Calibri" w:eastAsia="Times New Roman" w:hAnsi="Calibri" w:cs="Calibri"/>
                <w:color w:val="000000"/>
                <w:lang w:bidi="ar-SA"/>
              </w:rPr>
            </w:pPr>
            <w:r w:rsidRPr="008B38CB">
              <w:rPr>
                <w:rFonts w:ascii="Calibri" w:eastAsia="Times New Roman" w:hAnsi="Calibri" w:cs="Calibri"/>
                <w:color w:val="000000"/>
                <w:lang w:bidi="ar-SA"/>
              </w:rPr>
              <w:t>Unidad de Sépticos</w:t>
            </w:r>
          </w:p>
        </w:tc>
        <w:tc>
          <w:tcPr>
            <w:tcW w:w="1895" w:type="dxa"/>
            <w:tcBorders>
              <w:top w:val="nil"/>
              <w:left w:val="nil"/>
              <w:bottom w:val="single" w:sz="4" w:space="0" w:color="auto"/>
              <w:right w:val="single" w:sz="4" w:space="0" w:color="auto"/>
            </w:tcBorders>
            <w:shd w:val="clear" w:color="auto" w:fill="auto"/>
            <w:noWrap/>
            <w:vAlign w:val="center"/>
            <w:hideMark/>
          </w:tcPr>
          <w:p w:rsidR="008B38CB" w:rsidRPr="008B38CB" w:rsidRDefault="008B38CB" w:rsidP="008B38CB">
            <w:pPr>
              <w:widowControl/>
              <w:jc w:val="center"/>
              <w:rPr>
                <w:rFonts w:ascii="Calibri" w:eastAsia="Times New Roman" w:hAnsi="Calibri" w:cs="Calibri"/>
                <w:color w:val="000000"/>
                <w:lang w:bidi="ar-SA"/>
              </w:rPr>
            </w:pPr>
            <w:r w:rsidRPr="008B38CB">
              <w:rPr>
                <w:rFonts w:ascii="Calibri" w:eastAsia="Times New Roman" w:hAnsi="Calibri" w:cs="Calibri"/>
                <w:color w:val="000000"/>
                <w:lang w:bidi="ar-SA"/>
              </w:rPr>
              <w:t>2 meses</w:t>
            </w:r>
          </w:p>
        </w:tc>
        <w:tc>
          <w:tcPr>
            <w:tcW w:w="3617" w:type="dxa"/>
            <w:tcBorders>
              <w:top w:val="nil"/>
              <w:left w:val="nil"/>
              <w:bottom w:val="single" w:sz="4" w:space="0" w:color="auto"/>
              <w:right w:val="single" w:sz="4" w:space="0" w:color="auto"/>
            </w:tcBorders>
            <w:shd w:val="clear" w:color="auto" w:fill="auto"/>
            <w:vAlign w:val="center"/>
            <w:hideMark/>
          </w:tcPr>
          <w:p w:rsidR="008B38CB" w:rsidRPr="008B38CB" w:rsidRDefault="008B38CB" w:rsidP="008B38CB">
            <w:pPr>
              <w:widowControl/>
              <w:jc w:val="center"/>
              <w:rPr>
                <w:rFonts w:ascii="Calibri" w:eastAsia="Times New Roman" w:hAnsi="Calibri" w:cs="Calibri"/>
                <w:color w:val="000000"/>
                <w:lang w:bidi="ar-SA"/>
              </w:rPr>
            </w:pPr>
            <w:r w:rsidRPr="008B38CB">
              <w:rPr>
                <w:rFonts w:ascii="Calibri" w:eastAsia="Times New Roman" w:hAnsi="Calibri" w:cs="Calibri"/>
                <w:color w:val="000000"/>
                <w:lang w:bidi="ar-SA"/>
              </w:rPr>
              <w:t>Hospitalización COT</w:t>
            </w:r>
          </w:p>
        </w:tc>
      </w:tr>
    </w:tbl>
    <w:p w:rsidR="00844892" w:rsidRPr="00AD0AAC" w:rsidRDefault="00844892" w:rsidP="00844892">
      <w:pPr>
        <w:pBdr>
          <w:top w:val="nil"/>
          <w:left w:val="nil"/>
          <w:bottom w:val="nil"/>
          <w:right w:val="nil"/>
          <w:between w:val="nil"/>
        </w:pBdr>
        <w:ind w:right="-8"/>
        <w:jc w:val="both"/>
        <w:rPr>
          <w:b/>
          <w:color w:val="000000"/>
          <w:sz w:val="32"/>
          <w:szCs w:val="32"/>
        </w:rPr>
      </w:pPr>
    </w:p>
    <w:p w:rsidR="00844892" w:rsidRPr="00AD0AAC" w:rsidRDefault="00844892" w:rsidP="00A47680">
      <w:pPr>
        <w:ind w:right="-8"/>
        <w:jc w:val="both"/>
        <w:rPr>
          <w:b/>
        </w:rPr>
      </w:pPr>
      <w:r w:rsidRPr="00AD0AAC">
        <w:rPr>
          <w:b/>
        </w:rPr>
        <w:t>2.- Competencias profesionales a adquirir en cada rotación</w:t>
      </w:r>
    </w:p>
    <w:p w:rsidR="003F4D89" w:rsidRPr="00AD0AAC" w:rsidRDefault="00844892" w:rsidP="00844892">
      <w:pPr>
        <w:pBdr>
          <w:top w:val="nil"/>
          <w:left w:val="nil"/>
          <w:bottom w:val="nil"/>
          <w:right w:val="nil"/>
          <w:between w:val="nil"/>
        </w:pBdr>
        <w:spacing w:before="203" w:line="360" w:lineRule="auto"/>
        <w:ind w:right="-8"/>
        <w:jc w:val="both"/>
        <w:rPr>
          <w:color w:val="000000"/>
        </w:rPr>
      </w:pPr>
      <w:r w:rsidRPr="00AD0AAC">
        <w:rPr>
          <w:color w:val="000000"/>
        </w:rPr>
        <w:t>Los objetivos formativos específicos de esta</w:t>
      </w:r>
      <w:r w:rsidR="003F4D89" w:rsidRPr="00AD0AAC">
        <w:rPr>
          <w:color w:val="000000"/>
        </w:rPr>
        <w:t>s rotaciones</w:t>
      </w:r>
      <w:r w:rsidRPr="00AD0AAC">
        <w:rPr>
          <w:color w:val="000000"/>
        </w:rPr>
        <w:t xml:space="preserve"> son</w:t>
      </w:r>
      <w:r w:rsidR="003F4D89" w:rsidRPr="00AD0AAC">
        <w:rPr>
          <w:color w:val="000000"/>
        </w:rPr>
        <w:t>:</w:t>
      </w:r>
    </w:p>
    <w:p w:rsidR="003F4D89" w:rsidRPr="00AD0AAC" w:rsidRDefault="00844892" w:rsidP="003F4D89">
      <w:pPr>
        <w:pStyle w:val="Prrafodelista"/>
        <w:numPr>
          <w:ilvl w:val="0"/>
          <w:numId w:val="26"/>
        </w:numPr>
        <w:pBdr>
          <w:top w:val="nil"/>
          <w:left w:val="nil"/>
          <w:bottom w:val="nil"/>
          <w:right w:val="nil"/>
          <w:between w:val="nil"/>
        </w:pBdr>
        <w:spacing w:before="203" w:line="360" w:lineRule="auto"/>
        <w:ind w:right="-8"/>
        <w:jc w:val="both"/>
      </w:pPr>
      <w:r w:rsidRPr="00AD0AAC">
        <w:rPr>
          <w:color w:val="000000"/>
        </w:rPr>
        <w:t xml:space="preserve">adquisición progresiva tanto del conocimiento teórico de la patología de </w:t>
      </w:r>
      <w:r w:rsidRPr="00AD0AAC">
        <w:t xml:space="preserve">cadera, rodilla </w:t>
      </w:r>
      <w:r w:rsidR="003F4D89" w:rsidRPr="00AD0AAC">
        <w:t>y de</w:t>
      </w:r>
      <w:r w:rsidRPr="00AD0AAC">
        <w:t xml:space="preserve"> la patología Séptica del aparato locomotor, </w:t>
      </w:r>
    </w:p>
    <w:p w:rsidR="003F4D89" w:rsidRPr="00AD0AAC" w:rsidRDefault="003F4D89" w:rsidP="003F4D89">
      <w:pPr>
        <w:pStyle w:val="Prrafodelista"/>
        <w:numPr>
          <w:ilvl w:val="0"/>
          <w:numId w:val="26"/>
        </w:numPr>
        <w:pBdr>
          <w:top w:val="nil"/>
          <w:left w:val="nil"/>
          <w:bottom w:val="nil"/>
          <w:right w:val="nil"/>
          <w:between w:val="nil"/>
        </w:pBdr>
        <w:spacing w:before="203" w:line="360" w:lineRule="auto"/>
        <w:ind w:right="-8"/>
        <w:jc w:val="both"/>
      </w:pPr>
      <w:r w:rsidRPr="00AD0AAC">
        <w:t xml:space="preserve">adquisición de </w:t>
      </w:r>
      <w:r w:rsidR="00844892" w:rsidRPr="00AD0AAC">
        <w:t xml:space="preserve">habilidades prácticas: </w:t>
      </w:r>
    </w:p>
    <w:p w:rsidR="003F4D89" w:rsidRPr="00AD0AAC" w:rsidRDefault="00844892" w:rsidP="003F4D89">
      <w:pPr>
        <w:pStyle w:val="Prrafodelista"/>
        <w:numPr>
          <w:ilvl w:val="1"/>
          <w:numId w:val="26"/>
        </w:numPr>
        <w:pBdr>
          <w:top w:val="nil"/>
          <w:left w:val="nil"/>
          <w:bottom w:val="nil"/>
          <w:right w:val="nil"/>
          <w:between w:val="nil"/>
        </w:pBdr>
        <w:spacing w:before="203" w:line="360" w:lineRule="auto"/>
        <w:ind w:right="-8"/>
        <w:jc w:val="both"/>
        <w:rPr>
          <w:color w:val="000000"/>
        </w:rPr>
      </w:pPr>
      <w:r w:rsidRPr="00AD0AAC">
        <w:t xml:space="preserve">pase diario de planta de los pacientes </w:t>
      </w:r>
      <w:r w:rsidRPr="00AD0AAC">
        <w:rPr>
          <w:color w:val="000000"/>
        </w:rPr>
        <w:t xml:space="preserve">ingresados, progresando en su independencia y atenuando progresivamente su supervisión, </w:t>
      </w:r>
    </w:p>
    <w:p w:rsidR="003F4D89" w:rsidRPr="00AD0AAC" w:rsidRDefault="00844892" w:rsidP="003F4D89">
      <w:pPr>
        <w:pStyle w:val="Prrafodelista"/>
        <w:numPr>
          <w:ilvl w:val="1"/>
          <w:numId w:val="26"/>
        </w:numPr>
        <w:pBdr>
          <w:top w:val="nil"/>
          <w:left w:val="nil"/>
          <w:bottom w:val="nil"/>
          <w:right w:val="nil"/>
          <w:between w:val="nil"/>
        </w:pBdr>
        <w:spacing w:before="203" w:line="360" w:lineRule="auto"/>
        <w:ind w:right="-8"/>
        <w:jc w:val="both"/>
        <w:rPr>
          <w:color w:val="000000"/>
        </w:rPr>
      </w:pPr>
      <w:r w:rsidRPr="00AD0AAC">
        <w:rPr>
          <w:color w:val="000000"/>
        </w:rPr>
        <w:t xml:space="preserve">asistencia a las cirugías programadas: planificación preoperatoria, preparación y </w:t>
      </w:r>
      <w:r w:rsidRPr="00AD0AAC">
        <w:t>colocación</w:t>
      </w:r>
      <w:r w:rsidRPr="00AD0AAC">
        <w:rPr>
          <w:color w:val="000000"/>
        </w:rPr>
        <w:t xml:space="preserve"> del paciente, montaje del campo quirúrgico y actuación como asistente quirúrgico a las intervenciones, </w:t>
      </w:r>
    </w:p>
    <w:p w:rsidR="003F4D89" w:rsidRPr="00AD0AAC" w:rsidRDefault="00844892" w:rsidP="003F4D89">
      <w:pPr>
        <w:pStyle w:val="Prrafodelista"/>
        <w:numPr>
          <w:ilvl w:val="1"/>
          <w:numId w:val="26"/>
        </w:numPr>
        <w:pBdr>
          <w:top w:val="nil"/>
          <w:left w:val="nil"/>
          <w:bottom w:val="nil"/>
          <w:right w:val="nil"/>
          <w:between w:val="nil"/>
        </w:pBdr>
        <w:spacing w:before="203" w:line="360" w:lineRule="auto"/>
        <w:ind w:right="-8"/>
        <w:jc w:val="both"/>
        <w:rPr>
          <w:color w:val="000000"/>
        </w:rPr>
      </w:pPr>
      <w:r w:rsidRPr="00AD0AAC">
        <w:rPr>
          <w:color w:val="000000"/>
        </w:rPr>
        <w:t xml:space="preserve">asistencia a las consultas externas, adquiriendo progresivamente mayor autonomía bajo supervisión y adquiriendo los conocimientos necesarios para la indicación y consulta de las diferentes pruebas complementarias. </w:t>
      </w:r>
    </w:p>
    <w:p w:rsidR="00844892" w:rsidRPr="00AD0AAC" w:rsidRDefault="00844892" w:rsidP="003F4D89">
      <w:pPr>
        <w:pStyle w:val="Prrafodelista"/>
        <w:numPr>
          <w:ilvl w:val="0"/>
          <w:numId w:val="26"/>
        </w:numPr>
        <w:pBdr>
          <w:top w:val="nil"/>
          <w:left w:val="nil"/>
          <w:bottom w:val="nil"/>
          <w:right w:val="nil"/>
          <w:between w:val="nil"/>
        </w:pBdr>
        <w:spacing w:before="203" w:line="360" w:lineRule="auto"/>
        <w:ind w:right="-8"/>
        <w:jc w:val="both"/>
        <w:rPr>
          <w:color w:val="000000"/>
        </w:rPr>
      </w:pPr>
      <w:r w:rsidRPr="00AD0AAC">
        <w:rPr>
          <w:color w:val="000000"/>
        </w:rPr>
        <w:t>Es importante que el MEF conozca los textos básicos y sea capaz de acceder a la literatura de la subespecialidad.</w:t>
      </w:r>
    </w:p>
    <w:p w:rsidR="003F4D89" w:rsidRPr="00AD0AAC" w:rsidRDefault="003F4D89" w:rsidP="00844892">
      <w:pPr>
        <w:pStyle w:val="Ttulo1"/>
        <w:spacing w:before="101"/>
        <w:ind w:left="0" w:right="-8"/>
        <w:jc w:val="both"/>
      </w:pPr>
    </w:p>
    <w:p w:rsidR="00A47680" w:rsidRPr="00AD0AAC" w:rsidRDefault="00A47680" w:rsidP="00A47680">
      <w:pPr>
        <w:widowControl/>
        <w:spacing w:after="160"/>
        <w:jc w:val="both"/>
        <w:rPr>
          <w:rFonts w:eastAsiaTheme="minorHAnsi" w:cstheme="minorBidi"/>
          <w:b/>
          <w:lang w:eastAsia="en-US" w:bidi="ar-SA"/>
        </w:rPr>
      </w:pPr>
      <w:r w:rsidRPr="00AD0AAC">
        <w:rPr>
          <w:rFonts w:eastAsiaTheme="minorHAnsi" w:cstheme="minorBidi"/>
          <w:b/>
          <w:lang w:eastAsia="en-US" w:bidi="ar-SA"/>
        </w:rPr>
        <w:t>2.1.- Unidad de Cadera:</w:t>
      </w:r>
    </w:p>
    <w:p w:rsidR="00A47680" w:rsidRPr="00AD0AAC" w:rsidRDefault="00A47680" w:rsidP="00F4621B">
      <w:pPr>
        <w:pStyle w:val="Prrafodelista"/>
        <w:numPr>
          <w:ilvl w:val="0"/>
          <w:numId w:val="26"/>
        </w:numPr>
        <w:pBdr>
          <w:top w:val="nil"/>
          <w:left w:val="nil"/>
          <w:bottom w:val="nil"/>
          <w:right w:val="nil"/>
          <w:between w:val="nil"/>
        </w:pBdr>
        <w:spacing w:before="203" w:line="360" w:lineRule="auto"/>
        <w:ind w:right="-8"/>
        <w:jc w:val="both"/>
        <w:rPr>
          <w:color w:val="000000"/>
        </w:rPr>
      </w:pPr>
      <w:r w:rsidRPr="00AD0AAC">
        <w:rPr>
          <w:color w:val="000000"/>
        </w:rPr>
        <w:lastRenderedPageBreak/>
        <w:t>Saber explorar y conocer las indicaciones de tratamiento de la patología tendinosa alrededor de la cadera</w:t>
      </w:r>
    </w:p>
    <w:p w:rsidR="00A47680" w:rsidRPr="00AD0AAC" w:rsidRDefault="00A47680" w:rsidP="00F4621B">
      <w:pPr>
        <w:pStyle w:val="Prrafodelista"/>
        <w:numPr>
          <w:ilvl w:val="0"/>
          <w:numId w:val="26"/>
        </w:numPr>
        <w:pBdr>
          <w:top w:val="nil"/>
          <w:left w:val="nil"/>
          <w:bottom w:val="nil"/>
          <w:right w:val="nil"/>
          <w:between w:val="nil"/>
        </w:pBdr>
        <w:spacing w:before="203" w:line="360" w:lineRule="auto"/>
        <w:ind w:right="-8"/>
        <w:jc w:val="both"/>
        <w:rPr>
          <w:color w:val="000000"/>
        </w:rPr>
      </w:pPr>
      <w:r w:rsidRPr="00AD0AAC">
        <w:rPr>
          <w:color w:val="000000"/>
        </w:rPr>
        <w:t>Saber explorar y realizar el diagnóstico diferencial en el dolor de cadera</w:t>
      </w:r>
    </w:p>
    <w:p w:rsidR="00A47680" w:rsidRPr="00AD0AAC" w:rsidRDefault="00A47680" w:rsidP="00F4621B">
      <w:pPr>
        <w:pStyle w:val="Prrafodelista"/>
        <w:numPr>
          <w:ilvl w:val="0"/>
          <w:numId w:val="26"/>
        </w:numPr>
        <w:pBdr>
          <w:top w:val="nil"/>
          <w:left w:val="nil"/>
          <w:bottom w:val="nil"/>
          <w:right w:val="nil"/>
          <w:between w:val="nil"/>
        </w:pBdr>
        <w:spacing w:before="203" w:line="360" w:lineRule="auto"/>
        <w:ind w:right="-8"/>
        <w:jc w:val="both"/>
        <w:rPr>
          <w:color w:val="000000"/>
        </w:rPr>
      </w:pPr>
      <w:r w:rsidRPr="00AD0AAC">
        <w:rPr>
          <w:color w:val="000000"/>
        </w:rPr>
        <w:t>Conocer los abordajes más frecuentes de la cadera</w:t>
      </w:r>
    </w:p>
    <w:p w:rsidR="00A47680" w:rsidRPr="00AD0AAC" w:rsidRDefault="00A47680" w:rsidP="00F4621B">
      <w:pPr>
        <w:pStyle w:val="Prrafodelista"/>
        <w:numPr>
          <w:ilvl w:val="0"/>
          <w:numId w:val="26"/>
        </w:numPr>
        <w:pBdr>
          <w:top w:val="nil"/>
          <w:left w:val="nil"/>
          <w:bottom w:val="nil"/>
          <w:right w:val="nil"/>
          <w:between w:val="nil"/>
        </w:pBdr>
        <w:spacing w:before="203" w:line="360" w:lineRule="auto"/>
        <w:ind w:right="-8"/>
        <w:jc w:val="both"/>
        <w:rPr>
          <w:color w:val="000000"/>
        </w:rPr>
      </w:pPr>
      <w:r w:rsidRPr="00AD0AAC">
        <w:rPr>
          <w:color w:val="000000"/>
        </w:rPr>
        <w:t>Saber extirpar lesiones de partes blandas benignas</w:t>
      </w:r>
    </w:p>
    <w:p w:rsidR="00A47680" w:rsidRPr="00AD0AAC" w:rsidRDefault="00A47680" w:rsidP="00F4621B">
      <w:pPr>
        <w:pStyle w:val="Prrafodelista"/>
        <w:numPr>
          <w:ilvl w:val="0"/>
          <w:numId w:val="26"/>
        </w:numPr>
        <w:pBdr>
          <w:top w:val="nil"/>
          <w:left w:val="nil"/>
          <w:bottom w:val="nil"/>
          <w:right w:val="nil"/>
          <w:between w:val="nil"/>
        </w:pBdr>
        <w:spacing w:before="203" w:line="360" w:lineRule="auto"/>
        <w:ind w:right="-8"/>
        <w:jc w:val="both"/>
        <w:rPr>
          <w:color w:val="000000"/>
        </w:rPr>
      </w:pPr>
      <w:r w:rsidRPr="00AD0AAC">
        <w:rPr>
          <w:color w:val="000000"/>
        </w:rPr>
        <w:t>Manejo y tratamiento cerrado de las luxaciones de cadera</w:t>
      </w:r>
    </w:p>
    <w:p w:rsidR="00A47680" w:rsidRPr="00AD0AAC" w:rsidRDefault="00A47680" w:rsidP="00F4621B">
      <w:pPr>
        <w:pStyle w:val="Prrafodelista"/>
        <w:numPr>
          <w:ilvl w:val="0"/>
          <w:numId w:val="26"/>
        </w:numPr>
        <w:pBdr>
          <w:top w:val="nil"/>
          <w:left w:val="nil"/>
          <w:bottom w:val="nil"/>
          <w:right w:val="nil"/>
          <w:between w:val="nil"/>
        </w:pBdr>
        <w:spacing w:before="203" w:line="360" w:lineRule="auto"/>
        <w:ind w:right="-8"/>
        <w:jc w:val="both"/>
        <w:rPr>
          <w:color w:val="000000"/>
        </w:rPr>
      </w:pPr>
      <w:r w:rsidRPr="00AD0AAC">
        <w:rPr>
          <w:color w:val="000000"/>
        </w:rPr>
        <w:t xml:space="preserve">Fracturas de fémur proximal. Osteosíntesis mediante tornillos </w:t>
      </w:r>
      <w:proofErr w:type="spellStart"/>
      <w:r w:rsidRPr="00AD0AAC">
        <w:rPr>
          <w:color w:val="000000"/>
        </w:rPr>
        <w:t>canulados</w:t>
      </w:r>
      <w:proofErr w:type="spellEnd"/>
      <w:r w:rsidRPr="00AD0AAC">
        <w:rPr>
          <w:color w:val="000000"/>
        </w:rPr>
        <w:t xml:space="preserve"> o dispositivo análogo. Osteosíntesis mediante enclavado </w:t>
      </w:r>
      <w:proofErr w:type="spellStart"/>
      <w:r w:rsidRPr="00AD0AAC">
        <w:rPr>
          <w:color w:val="000000"/>
        </w:rPr>
        <w:t>endomedular</w:t>
      </w:r>
      <w:proofErr w:type="spellEnd"/>
      <w:r w:rsidRPr="00AD0AAC">
        <w:rPr>
          <w:color w:val="000000"/>
        </w:rPr>
        <w:t xml:space="preserve"> o dispositivos tipo DHS. </w:t>
      </w:r>
      <w:proofErr w:type="spellStart"/>
      <w:r w:rsidRPr="00AD0AAC">
        <w:rPr>
          <w:color w:val="000000"/>
        </w:rPr>
        <w:t>Hemiartroplastia</w:t>
      </w:r>
      <w:proofErr w:type="spellEnd"/>
      <w:r w:rsidRPr="00AD0AAC">
        <w:rPr>
          <w:color w:val="000000"/>
        </w:rPr>
        <w:t xml:space="preserve"> parcial cementada</w:t>
      </w:r>
    </w:p>
    <w:p w:rsidR="00A47680" w:rsidRPr="00AD0AAC" w:rsidRDefault="00A47680" w:rsidP="00F4621B">
      <w:pPr>
        <w:pStyle w:val="Prrafodelista"/>
        <w:numPr>
          <w:ilvl w:val="0"/>
          <w:numId w:val="26"/>
        </w:numPr>
        <w:pBdr>
          <w:top w:val="nil"/>
          <w:left w:val="nil"/>
          <w:bottom w:val="nil"/>
          <w:right w:val="nil"/>
          <w:between w:val="nil"/>
        </w:pBdr>
        <w:spacing w:before="203" w:line="360" w:lineRule="auto"/>
        <w:ind w:right="-8"/>
        <w:jc w:val="both"/>
        <w:rPr>
          <w:color w:val="000000"/>
        </w:rPr>
      </w:pPr>
      <w:r w:rsidRPr="00AD0AAC">
        <w:rPr>
          <w:color w:val="000000"/>
        </w:rPr>
        <w:t xml:space="preserve">Tratamiento fracturas de huesos largos (fémur). Enclavado </w:t>
      </w:r>
      <w:proofErr w:type="spellStart"/>
      <w:r w:rsidRPr="00AD0AAC">
        <w:rPr>
          <w:color w:val="000000"/>
        </w:rPr>
        <w:t>endomedular</w:t>
      </w:r>
      <w:proofErr w:type="spellEnd"/>
      <w:r w:rsidRPr="00AD0AAC">
        <w:rPr>
          <w:color w:val="000000"/>
        </w:rPr>
        <w:t>.</w:t>
      </w:r>
    </w:p>
    <w:p w:rsidR="00A47680" w:rsidRPr="00AD0AAC" w:rsidRDefault="00A47680" w:rsidP="00A47680">
      <w:pPr>
        <w:widowControl/>
        <w:spacing w:after="160"/>
        <w:jc w:val="both"/>
        <w:rPr>
          <w:rFonts w:eastAsiaTheme="minorHAnsi" w:cstheme="minorBidi"/>
          <w:lang w:eastAsia="en-US" w:bidi="ar-SA"/>
        </w:rPr>
      </w:pPr>
    </w:p>
    <w:p w:rsidR="00A47680" w:rsidRPr="00AD0AAC" w:rsidRDefault="00A47680" w:rsidP="00A47680">
      <w:pPr>
        <w:widowControl/>
        <w:spacing w:after="160"/>
        <w:jc w:val="both"/>
        <w:rPr>
          <w:rFonts w:eastAsiaTheme="minorHAnsi" w:cstheme="minorBidi"/>
          <w:b/>
          <w:lang w:eastAsia="en-US" w:bidi="ar-SA"/>
        </w:rPr>
      </w:pPr>
      <w:r w:rsidRPr="00AD0AAC">
        <w:rPr>
          <w:rFonts w:eastAsiaTheme="minorHAnsi" w:cstheme="minorBidi"/>
          <w:b/>
          <w:lang w:eastAsia="en-US" w:bidi="ar-SA"/>
        </w:rPr>
        <w:t>2.2.- Unidad de Sépticos</w:t>
      </w:r>
    </w:p>
    <w:p w:rsidR="00A47680" w:rsidRPr="00AD0AAC" w:rsidRDefault="00A47680" w:rsidP="00F4621B">
      <w:pPr>
        <w:pStyle w:val="Prrafodelista"/>
        <w:numPr>
          <w:ilvl w:val="0"/>
          <w:numId w:val="26"/>
        </w:numPr>
        <w:pBdr>
          <w:top w:val="nil"/>
          <w:left w:val="nil"/>
          <w:bottom w:val="nil"/>
          <w:right w:val="nil"/>
          <w:between w:val="nil"/>
        </w:pBdr>
        <w:spacing w:before="203" w:line="360" w:lineRule="auto"/>
        <w:ind w:right="-8"/>
        <w:jc w:val="both"/>
        <w:rPr>
          <w:color w:val="000000"/>
        </w:rPr>
      </w:pPr>
      <w:r w:rsidRPr="00AD0AAC">
        <w:rPr>
          <w:color w:val="000000"/>
        </w:rPr>
        <w:t xml:space="preserve">Saber realizar la exploración física y enfoque terapéutico del paciente en urgencias en el diagnóstico de una infección </w:t>
      </w:r>
      <w:proofErr w:type="spellStart"/>
      <w:r w:rsidRPr="00AD0AAC">
        <w:rPr>
          <w:color w:val="000000"/>
        </w:rPr>
        <w:t>periprotésica</w:t>
      </w:r>
      <w:proofErr w:type="spellEnd"/>
      <w:r w:rsidRPr="00AD0AAC">
        <w:rPr>
          <w:color w:val="000000"/>
        </w:rPr>
        <w:t xml:space="preserve"> e infección relacionada con implante. </w:t>
      </w:r>
    </w:p>
    <w:p w:rsidR="00A47680" w:rsidRPr="00AD0AAC" w:rsidRDefault="00A47680" w:rsidP="00F4621B">
      <w:pPr>
        <w:pStyle w:val="Prrafodelista"/>
        <w:numPr>
          <w:ilvl w:val="0"/>
          <w:numId w:val="26"/>
        </w:numPr>
        <w:pBdr>
          <w:top w:val="nil"/>
          <w:left w:val="nil"/>
          <w:bottom w:val="nil"/>
          <w:right w:val="nil"/>
          <w:between w:val="nil"/>
        </w:pBdr>
        <w:spacing w:before="203" w:line="360" w:lineRule="auto"/>
        <w:ind w:right="-8"/>
        <w:jc w:val="both"/>
        <w:rPr>
          <w:color w:val="000000"/>
        </w:rPr>
      </w:pPr>
      <w:r w:rsidRPr="00AD0AAC">
        <w:rPr>
          <w:color w:val="000000"/>
        </w:rPr>
        <w:t xml:space="preserve">Indicación y valoración de pruebas complementarias.    </w:t>
      </w:r>
    </w:p>
    <w:p w:rsidR="00A47680" w:rsidRPr="00AD0AAC" w:rsidRDefault="00A47680" w:rsidP="00F4621B">
      <w:pPr>
        <w:pStyle w:val="Prrafodelista"/>
        <w:numPr>
          <w:ilvl w:val="0"/>
          <w:numId w:val="26"/>
        </w:numPr>
        <w:pBdr>
          <w:top w:val="nil"/>
          <w:left w:val="nil"/>
          <w:bottom w:val="nil"/>
          <w:right w:val="nil"/>
          <w:between w:val="nil"/>
        </w:pBdr>
        <w:spacing w:before="203" w:line="360" w:lineRule="auto"/>
        <w:ind w:right="-8"/>
        <w:jc w:val="both"/>
        <w:rPr>
          <w:color w:val="000000"/>
        </w:rPr>
      </w:pPr>
      <w:r w:rsidRPr="00AD0AAC">
        <w:rPr>
          <w:color w:val="000000"/>
        </w:rPr>
        <w:t xml:space="preserve">Conocimiento e indicación del manejo ortopédico de los pacientes con infección </w:t>
      </w:r>
      <w:proofErr w:type="spellStart"/>
      <w:r w:rsidRPr="00AD0AAC">
        <w:rPr>
          <w:color w:val="000000"/>
        </w:rPr>
        <w:t>periperotésica</w:t>
      </w:r>
      <w:proofErr w:type="spellEnd"/>
      <w:r w:rsidRPr="00AD0AAC">
        <w:rPr>
          <w:color w:val="000000"/>
        </w:rPr>
        <w:t xml:space="preserve"> aguda y crónica. </w:t>
      </w:r>
    </w:p>
    <w:p w:rsidR="00A47680" w:rsidRPr="00AD0AAC" w:rsidRDefault="00A47680" w:rsidP="00F4621B">
      <w:pPr>
        <w:pStyle w:val="Prrafodelista"/>
        <w:numPr>
          <w:ilvl w:val="0"/>
          <w:numId w:val="26"/>
        </w:numPr>
        <w:pBdr>
          <w:top w:val="nil"/>
          <w:left w:val="nil"/>
          <w:bottom w:val="nil"/>
          <w:right w:val="nil"/>
          <w:between w:val="nil"/>
        </w:pBdr>
        <w:spacing w:before="203" w:line="360" w:lineRule="auto"/>
        <w:ind w:right="-8"/>
        <w:jc w:val="both"/>
        <w:rPr>
          <w:color w:val="000000"/>
        </w:rPr>
      </w:pPr>
      <w:r w:rsidRPr="00AD0AAC">
        <w:rPr>
          <w:color w:val="000000"/>
        </w:rPr>
        <w:t xml:space="preserve">Criterios diagnósticos y tratamiento médico-quirúrgico (DAIR, recambio en un tiempo, recambio en 2 tiempos)  </w:t>
      </w:r>
    </w:p>
    <w:p w:rsidR="00A47680" w:rsidRPr="00AD0AAC" w:rsidRDefault="00A47680" w:rsidP="00F4621B">
      <w:pPr>
        <w:pStyle w:val="Prrafodelista"/>
        <w:numPr>
          <w:ilvl w:val="0"/>
          <w:numId w:val="26"/>
        </w:numPr>
        <w:pBdr>
          <w:top w:val="nil"/>
          <w:left w:val="nil"/>
          <w:bottom w:val="nil"/>
          <w:right w:val="nil"/>
          <w:between w:val="nil"/>
        </w:pBdr>
        <w:spacing w:before="203" w:line="360" w:lineRule="auto"/>
        <w:ind w:right="-8"/>
        <w:jc w:val="both"/>
        <w:rPr>
          <w:color w:val="000000"/>
        </w:rPr>
      </w:pPr>
      <w:r w:rsidRPr="00AD0AAC">
        <w:rPr>
          <w:color w:val="000000"/>
        </w:rPr>
        <w:t xml:space="preserve">Autonomía (adaptada a su año de residencia) para gestionar el manejo de las patologías en sala de hospitalización y curas.      </w:t>
      </w:r>
    </w:p>
    <w:p w:rsidR="00A47680" w:rsidRPr="00AD0AAC" w:rsidRDefault="00A47680" w:rsidP="00F4621B">
      <w:pPr>
        <w:pStyle w:val="Prrafodelista"/>
        <w:numPr>
          <w:ilvl w:val="0"/>
          <w:numId w:val="26"/>
        </w:numPr>
        <w:pBdr>
          <w:top w:val="nil"/>
          <w:left w:val="nil"/>
          <w:bottom w:val="nil"/>
          <w:right w:val="nil"/>
          <w:between w:val="nil"/>
        </w:pBdr>
        <w:spacing w:before="203" w:line="360" w:lineRule="auto"/>
        <w:ind w:right="-8"/>
        <w:jc w:val="both"/>
        <w:rPr>
          <w:color w:val="000000"/>
        </w:rPr>
      </w:pPr>
      <w:r w:rsidRPr="00AD0AAC">
        <w:rPr>
          <w:color w:val="000000"/>
        </w:rPr>
        <w:t xml:space="preserve">Autonomía (adaptada a su año de residencia) para gestionar el manejo de las patologías más frecuentes en consultas externas.     </w:t>
      </w:r>
    </w:p>
    <w:p w:rsidR="00A47680" w:rsidRPr="00AD0AAC" w:rsidRDefault="00A47680" w:rsidP="00F4621B">
      <w:pPr>
        <w:pStyle w:val="Prrafodelista"/>
        <w:numPr>
          <w:ilvl w:val="0"/>
          <w:numId w:val="26"/>
        </w:numPr>
        <w:pBdr>
          <w:top w:val="nil"/>
          <w:left w:val="nil"/>
          <w:bottom w:val="nil"/>
          <w:right w:val="nil"/>
          <w:between w:val="nil"/>
        </w:pBdr>
        <w:spacing w:before="203" w:line="360" w:lineRule="auto"/>
        <w:ind w:right="-8"/>
        <w:jc w:val="both"/>
        <w:rPr>
          <w:color w:val="000000"/>
        </w:rPr>
      </w:pPr>
      <w:r w:rsidRPr="00AD0AAC">
        <w:rPr>
          <w:color w:val="000000"/>
        </w:rPr>
        <w:t xml:space="preserve">Aprender a trabajar en equipo con otras especialidades en la unidad multidisciplinar (infecciosas, microbiología, farmacología, </w:t>
      </w:r>
      <w:r w:rsidR="00AD0AAC" w:rsidRPr="00AD0AAC">
        <w:rPr>
          <w:color w:val="000000"/>
        </w:rPr>
        <w:t>etc.</w:t>
      </w:r>
      <w:r w:rsidRPr="00AD0AAC">
        <w:rPr>
          <w:color w:val="000000"/>
        </w:rPr>
        <w:t xml:space="preserve">)    </w:t>
      </w:r>
    </w:p>
    <w:p w:rsidR="00A47680" w:rsidRPr="00AD0AAC" w:rsidRDefault="00A47680" w:rsidP="00A47680">
      <w:pPr>
        <w:widowControl/>
        <w:spacing w:after="160"/>
        <w:jc w:val="both"/>
        <w:rPr>
          <w:rFonts w:eastAsiaTheme="minorHAnsi" w:cstheme="minorBidi"/>
          <w:lang w:eastAsia="en-US" w:bidi="ar-SA"/>
        </w:rPr>
      </w:pPr>
    </w:p>
    <w:p w:rsidR="00A47680" w:rsidRPr="00AD0AAC" w:rsidRDefault="00A47680" w:rsidP="00A47680">
      <w:pPr>
        <w:widowControl/>
        <w:spacing w:after="160"/>
        <w:jc w:val="both"/>
        <w:rPr>
          <w:rFonts w:eastAsiaTheme="minorHAnsi" w:cstheme="minorBidi"/>
          <w:b/>
          <w:lang w:eastAsia="en-US" w:bidi="ar-SA"/>
        </w:rPr>
      </w:pPr>
      <w:r w:rsidRPr="00AD0AAC">
        <w:rPr>
          <w:rFonts w:eastAsiaTheme="minorHAnsi" w:cstheme="minorBidi"/>
          <w:b/>
          <w:lang w:eastAsia="en-US" w:bidi="ar-SA"/>
        </w:rPr>
        <w:t>2.3.- Unidad de rodilla</w:t>
      </w:r>
    </w:p>
    <w:p w:rsidR="00A47680" w:rsidRPr="00AD0AAC" w:rsidRDefault="00A47680" w:rsidP="00F4621B">
      <w:pPr>
        <w:pStyle w:val="Prrafodelista"/>
        <w:numPr>
          <w:ilvl w:val="0"/>
          <w:numId w:val="26"/>
        </w:numPr>
        <w:pBdr>
          <w:top w:val="nil"/>
          <w:left w:val="nil"/>
          <w:bottom w:val="nil"/>
          <w:right w:val="nil"/>
          <w:between w:val="nil"/>
        </w:pBdr>
        <w:spacing w:before="203" w:line="360" w:lineRule="auto"/>
        <w:ind w:right="-8"/>
        <w:jc w:val="both"/>
        <w:rPr>
          <w:color w:val="000000"/>
        </w:rPr>
      </w:pPr>
      <w:r w:rsidRPr="00AD0AAC">
        <w:rPr>
          <w:color w:val="000000"/>
        </w:rPr>
        <w:t xml:space="preserve">Saber explorar y conocer las indicaciones de tratamiento de la patología tendinosa </w:t>
      </w:r>
      <w:r w:rsidRPr="00AD0AAC">
        <w:rPr>
          <w:color w:val="000000"/>
        </w:rPr>
        <w:lastRenderedPageBreak/>
        <w:t>alrededor de la rodilla</w:t>
      </w:r>
    </w:p>
    <w:p w:rsidR="00A47680" w:rsidRPr="00AD0AAC" w:rsidRDefault="00A47680" w:rsidP="00F4621B">
      <w:pPr>
        <w:pStyle w:val="Prrafodelista"/>
        <w:numPr>
          <w:ilvl w:val="0"/>
          <w:numId w:val="26"/>
        </w:numPr>
        <w:pBdr>
          <w:top w:val="nil"/>
          <w:left w:val="nil"/>
          <w:bottom w:val="nil"/>
          <w:right w:val="nil"/>
          <w:between w:val="nil"/>
        </w:pBdr>
        <w:spacing w:before="203" w:line="360" w:lineRule="auto"/>
        <w:ind w:right="-8"/>
        <w:jc w:val="both"/>
        <w:rPr>
          <w:color w:val="000000"/>
        </w:rPr>
      </w:pPr>
      <w:r w:rsidRPr="00AD0AAC">
        <w:rPr>
          <w:color w:val="000000"/>
        </w:rPr>
        <w:t>Saber realizar infiltraciones a nivel de la rodilla</w:t>
      </w:r>
    </w:p>
    <w:p w:rsidR="00A47680" w:rsidRPr="00AD0AAC" w:rsidRDefault="00A47680" w:rsidP="00F4621B">
      <w:pPr>
        <w:pStyle w:val="Prrafodelista"/>
        <w:numPr>
          <w:ilvl w:val="0"/>
          <w:numId w:val="26"/>
        </w:numPr>
        <w:pBdr>
          <w:top w:val="nil"/>
          <w:left w:val="nil"/>
          <w:bottom w:val="nil"/>
          <w:right w:val="nil"/>
          <w:between w:val="nil"/>
        </w:pBdr>
        <w:spacing w:before="203" w:line="360" w:lineRule="auto"/>
        <w:ind w:right="-8"/>
        <w:jc w:val="both"/>
        <w:rPr>
          <w:color w:val="000000"/>
        </w:rPr>
      </w:pPr>
      <w:r w:rsidRPr="00AD0AAC">
        <w:rPr>
          <w:color w:val="000000"/>
        </w:rPr>
        <w:t>Saber explorar y realizar el diagnóstico diferencial en el dolor de rodilla</w:t>
      </w:r>
    </w:p>
    <w:p w:rsidR="00A47680" w:rsidRPr="00AD0AAC" w:rsidRDefault="00A47680" w:rsidP="00F4621B">
      <w:pPr>
        <w:pStyle w:val="Prrafodelista"/>
        <w:numPr>
          <w:ilvl w:val="0"/>
          <w:numId w:val="26"/>
        </w:numPr>
        <w:pBdr>
          <w:top w:val="nil"/>
          <w:left w:val="nil"/>
          <w:bottom w:val="nil"/>
          <w:right w:val="nil"/>
          <w:between w:val="nil"/>
        </w:pBdr>
        <w:spacing w:before="203" w:line="360" w:lineRule="auto"/>
        <w:ind w:right="-8"/>
        <w:jc w:val="both"/>
        <w:rPr>
          <w:color w:val="000000"/>
        </w:rPr>
      </w:pPr>
      <w:r w:rsidRPr="00AD0AAC">
        <w:rPr>
          <w:color w:val="000000"/>
        </w:rPr>
        <w:t>Conocer los abordajes más frecuentes de la rodilla</w:t>
      </w:r>
    </w:p>
    <w:p w:rsidR="00A47680" w:rsidRPr="00AD0AAC" w:rsidRDefault="00A47680" w:rsidP="00F4621B">
      <w:pPr>
        <w:pStyle w:val="Prrafodelista"/>
        <w:numPr>
          <w:ilvl w:val="0"/>
          <w:numId w:val="26"/>
        </w:numPr>
        <w:pBdr>
          <w:top w:val="nil"/>
          <w:left w:val="nil"/>
          <w:bottom w:val="nil"/>
          <w:right w:val="nil"/>
          <w:between w:val="nil"/>
        </w:pBdr>
        <w:spacing w:before="203" w:line="360" w:lineRule="auto"/>
        <w:ind w:right="-8"/>
        <w:jc w:val="both"/>
        <w:rPr>
          <w:color w:val="000000"/>
        </w:rPr>
      </w:pPr>
      <w:r w:rsidRPr="00AD0AAC">
        <w:rPr>
          <w:color w:val="000000"/>
        </w:rPr>
        <w:t>Saber extirpar lesiones de partes blandas benignas</w:t>
      </w:r>
    </w:p>
    <w:p w:rsidR="00A47680" w:rsidRPr="00AD0AAC" w:rsidRDefault="00A47680" w:rsidP="00F4621B">
      <w:pPr>
        <w:pStyle w:val="Prrafodelista"/>
        <w:numPr>
          <w:ilvl w:val="0"/>
          <w:numId w:val="26"/>
        </w:numPr>
        <w:pBdr>
          <w:top w:val="nil"/>
          <w:left w:val="nil"/>
          <w:bottom w:val="nil"/>
          <w:right w:val="nil"/>
          <w:between w:val="nil"/>
        </w:pBdr>
        <w:spacing w:before="203" w:line="360" w:lineRule="auto"/>
        <w:ind w:right="-8"/>
        <w:jc w:val="both"/>
        <w:rPr>
          <w:color w:val="000000"/>
        </w:rPr>
      </w:pPr>
      <w:r w:rsidRPr="00AD0AAC">
        <w:rPr>
          <w:color w:val="000000"/>
        </w:rPr>
        <w:t>Manejo y tratamiento cerrado de las luxaciones de rótula</w:t>
      </w:r>
    </w:p>
    <w:p w:rsidR="00F4621B" w:rsidRPr="008B38CB" w:rsidRDefault="00A47680" w:rsidP="008B38CB">
      <w:pPr>
        <w:pStyle w:val="Prrafodelista"/>
        <w:numPr>
          <w:ilvl w:val="0"/>
          <w:numId w:val="26"/>
        </w:numPr>
        <w:pBdr>
          <w:top w:val="nil"/>
          <w:left w:val="nil"/>
          <w:bottom w:val="nil"/>
          <w:right w:val="nil"/>
          <w:between w:val="nil"/>
        </w:pBdr>
        <w:spacing w:before="203" w:line="360" w:lineRule="auto"/>
        <w:ind w:right="-8"/>
        <w:jc w:val="both"/>
        <w:rPr>
          <w:color w:val="000000"/>
        </w:rPr>
      </w:pPr>
      <w:r w:rsidRPr="00AD0AAC">
        <w:rPr>
          <w:color w:val="000000"/>
        </w:rPr>
        <w:t xml:space="preserve">Fracturas de rótula. Tratamiento mediante cerclaje. </w:t>
      </w:r>
    </w:p>
    <w:p w:rsidR="00844892" w:rsidRDefault="00844892" w:rsidP="00844892">
      <w:pPr>
        <w:pBdr>
          <w:top w:val="nil"/>
          <w:left w:val="nil"/>
          <w:bottom w:val="nil"/>
          <w:right w:val="nil"/>
          <w:between w:val="nil"/>
        </w:pBdr>
        <w:spacing w:line="360" w:lineRule="auto"/>
        <w:ind w:right="-8"/>
        <w:jc w:val="both"/>
        <w:rPr>
          <w:color w:val="000000"/>
        </w:rPr>
      </w:pPr>
    </w:p>
    <w:p w:rsidR="007B06B1" w:rsidRDefault="007B06B1" w:rsidP="00844892">
      <w:pPr>
        <w:pBdr>
          <w:top w:val="nil"/>
          <w:left w:val="nil"/>
          <w:bottom w:val="nil"/>
          <w:right w:val="nil"/>
          <w:between w:val="nil"/>
        </w:pBdr>
        <w:spacing w:line="360" w:lineRule="auto"/>
        <w:ind w:right="-8"/>
        <w:jc w:val="both"/>
        <w:rPr>
          <w:color w:val="000000"/>
        </w:rPr>
      </w:pPr>
    </w:p>
    <w:p w:rsidR="007B06B1" w:rsidRPr="007B06B1" w:rsidRDefault="007B06B1" w:rsidP="00844892">
      <w:pPr>
        <w:pBdr>
          <w:top w:val="nil"/>
          <w:left w:val="nil"/>
          <w:bottom w:val="nil"/>
          <w:right w:val="nil"/>
          <w:between w:val="nil"/>
        </w:pBdr>
        <w:spacing w:line="360" w:lineRule="auto"/>
        <w:ind w:right="-8"/>
        <w:jc w:val="both"/>
        <w:rPr>
          <w:b/>
          <w:color w:val="000000"/>
        </w:rPr>
      </w:pPr>
      <w:r w:rsidRPr="007B06B1">
        <w:rPr>
          <w:b/>
          <w:color w:val="000000"/>
        </w:rPr>
        <w:t xml:space="preserve">2.4.- </w:t>
      </w:r>
      <w:r>
        <w:rPr>
          <w:b/>
          <w:color w:val="000000"/>
        </w:rPr>
        <w:t>Patología Vascular:</w:t>
      </w:r>
    </w:p>
    <w:p w:rsidR="007B06B1" w:rsidRPr="007B06B1" w:rsidRDefault="007B06B1" w:rsidP="007B06B1">
      <w:pPr>
        <w:pStyle w:val="Prrafodelista"/>
        <w:numPr>
          <w:ilvl w:val="0"/>
          <w:numId w:val="50"/>
        </w:numPr>
        <w:pBdr>
          <w:top w:val="nil"/>
          <w:left w:val="nil"/>
          <w:bottom w:val="nil"/>
          <w:right w:val="nil"/>
          <w:between w:val="nil"/>
        </w:pBdr>
        <w:spacing w:line="360" w:lineRule="auto"/>
        <w:ind w:right="-8"/>
        <w:jc w:val="both"/>
        <w:rPr>
          <w:color w:val="000000"/>
        </w:rPr>
      </w:pPr>
      <w:r w:rsidRPr="007B06B1">
        <w:rPr>
          <w:color w:val="000000"/>
        </w:rPr>
        <w:t>Valoración de las lesiones vasculares agudas y crónicas</w:t>
      </w:r>
    </w:p>
    <w:p w:rsidR="007B06B1" w:rsidRPr="007B06B1" w:rsidRDefault="007B06B1" w:rsidP="007B06B1">
      <w:pPr>
        <w:pStyle w:val="Prrafodelista"/>
        <w:numPr>
          <w:ilvl w:val="0"/>
          <w:numId w:val="50"/>
        </w:numPr>
        <w:pBdr>
          <w:top w:val="nil"/>
          <w:left w:val="nil"/>
          <w:bottom w:val="nil"/>
          <w:right w:val="nil"/>
          <w:between w:val="nil"/>
        </w:pBdr>
        <w:spacing w:line="360" w:lineRule="auto"/>
        <w:ind w:right="-8"/>
        <w:jc w:val="both"/>
        <w:rPr>
          <w:color w:val="000000"/>
        </w:rPr>
      </w:pPr>
      <w:r w:rsidRPr="007B06B1">
        <w:rPr>
          <w:color w:val="000000"/>
        </w:rPr>
        <w:t>Conocer los principios de la reparación vascular y práctica de las técnicas básicas</w:t>
      </w:r>
    </w:p>
    <w:p w:rsidR="007B06B1" w:rsidRPr="007B06B1" w:rsidRDefault="007B06B1" w:rsidP="007B06B1">
      <w:pPr>
        <w:pStyle w:val="Prrafodelista"/>
        <w:numPr>
          <w:ilvl w:val="0"/>
          <w:numId w:val="50"/>
        </w:numPr>
        <w:pBdr>
          <w:top w:val="nil"/>
          <w:left w:val="nil"/>
          <w:bottom w:val="nil"/>
          <w:right w:val="nil"/>
          <w:between w:val="nil"/>
        </w:pBdr>
        <w:spacing w:line="360" w:lineRule="auto"/>
        <w:ind w:right="-8"/>
        <w:jc w:val="both"/>
        <w:rPr>
          <w:color w:val="000000"/>
        </w:rPr>
      </w:pPr>
      <w:r w:rsidRPr="007B06B1">
        <w:rPr>
          <w:color w:val="000000"/>
        </w:rPr>
        <w:t>Diagnóstico y tratamiento de la trombosis venosa profunda</w:t>
      </w:r>
    </w:p>
    <w:p w:rsidR="007B06B1" w:rsidRDefault="007B06B1" w:rsidP="007B06B1">
      <w:pPr>
        <w:pStyle w:val="Prrafodelista"/>
        <w:numPr>
          <w:ilvl w:val="0"/>
          <w:numId w:val="50"/>
        </w:numPr>
        <w:pBdr>
          <w:top w:val="nil"/>
          <w:left w:val="nil"/>
          <w:bottom w:val="nil"/>
          <w:right w:val="nil"/>
          <w:between w:val="nil"/>
        </w:pBdr>
        <w:spacing w:line="360" w:lineRule="auto"/>
        <w:ind w:right="-8"/>
        <w:jc w:val="both"/>
        <w:rPr>
          <w:color w:val="000000"/>
        </w:rPr>
      </w:pPr>
      <w:r w:rsidRPr="007B06B1">
        <w:rPr>
          <w:color w:val="000000"/>
        </w:rPr>
        <w:t>Valoración y tratamiento del pie diabético</w:t>
      </w:r>
    </w:p>
    <w:p w:rsidR="007B06B1" w:rsidRPr="007B06B1" w:rsidRDefault="007B06B1" w:rsidP="007B06B1">
      <w:pPr>
        <w:pStyle w:val="Prrafodelista"/>
        <w:pBdr>
          <w:top w:val="nil"/>
          <w:left w:val="nil"/>
          <w:bottom w:val="nil"/>
          <w:right w:val="nil"/>
          <w:between w:val="nil"/>
        </w:pBdr>
        <w:spacing w:line="360" w:lineRule="auto"/>
        <w:ind w:left="720" w:right="-8" w:firstLine="0"/>
        <w:jc w:val="both"/>
        <w:rPr>
          <w:color w:val="000000"/>
        </w:rPr>
      </w:pPr>
    </w:p>
    <w:p w:rsidR="00844892" w:rsidRPr="00AD0AAC" w:rsidRDefault="00844892" w:rsidP="00844892">
      <w:pPr>
        <w:shd w:val="clear" w:color="auto" w:fill="8DB3E2"/>
        <w:spacing w:line="360" w:lineRule="auto"/>
        <w:ind w:right="-8"/>
        <w:jc w:val="both"/>
        <w:rPr>
          <w:b/>
        </w:rPr>
      </w:pPr>
      <w:r w:rsidRPr="00AD0AAC">
        <w:rPr>
          <w:b/>
        </w:rPr>
        <w:t>3.3. R3</w:t>
      </w:r>
    </w:p>
    <w:p w:rsidR="00844892" w:rsidRPr="00AD0AAC" w:rsidRDefault="00844892" w:rsidP="00844892">
      <w:pPr>
        <w:pBdr>
          <w:top w:val="nil"/>
          <w:left w:val="nil"/>
          <w:bottom w:val="nil"/>
          <w:right w:val="nil"/>
          <w:between w:val="nil"/>
        </w:pBdr>
        <w:spacing w:before="6"/>
        <w:ind w:right="-8"/>
        <w:jc w:val="both"/>
        <w:rPr>
          <w:rFonts w:ascii="Times New Roman" w:eastAsia="Times New Roman" w:hAnsi="Times New Roman" w:cs="Times New Roman"/>
          <w:color w:val="000000"/>
          <w:sz w:val="28"/>
          <w:szCs w:val="28"/>
        </w:rPr>
      </w:pPr>
    </w:p>
    <w:p w:rsidR="00844892" w:rsidRPr="00AD0AAC" w:rsidRDefault="00844892" w:rsidP="00844892">
      <w:pPr>
        <w:pStyle w:val="Ttulo1"/>
        <w:ind w:left="0" w:right="-8"/>
        <w:jc w:val="both"/>
      </w:pPr>
      <w:r w:rsidRPr="00AD0AAC">
        <w:t>1.- Calendario de rotaciones</w:t>
      </w:r>
    </w:p>
    <w:p w:rsidR="00844892" w:rsidRPr="00AD0AAC" w:rsidRDefault="00844892" w:rsidP="00844892">
      <w:pPr>
        <w:pBdr>
          <w:top w:val="nil"/>
          <w:left w:val="nil"/>
          <w:bottom w:val="nil"/>
          <w:right w:val="nil"/>
          <w:between w:val="nil"/>
        </w:pBdr>
        <w:spacing w:before="3"/>
        <w:ind w:right="-8"/>
        <w:jc w:val="both"/>
        <w:rPr>
          <w:b/>
          <w:color w:val="000000"/>
          <w:sz w:val="29"/>
          <w:szCs w:val="29"/>
        </w:rPr>
      </w:pPr>
    </w:p>
    <w:tbl>
      <w:tblPr>
        <w:tblW w:w="9140" w:type="dxa"/>
        <w:tblCellMar>
          <w:left w:w="70" w:type="dxa"/>
          <w:right w:w="70" w:type="dxa"/>
        </w:tblCellMar>
        <w:tblLook w:val="04A0" w:firstRow="1" w:lastRow="0" w:firstColumn="1" w:lastColumn="0" w:noHBand="0" w:noVBand="1"/>
      </w:tblPr>
      <w:tblGrid>
        <w:gridCol w:w="3593"/>
        <w:gridCol w:w="1907"/>
        <w:gridCol w:w="3640"/>
      </w:tblGrid>
      <w:tr w:rsidR="008B38CB" w:rsidRPr="008B38CB" w:rsidTr="008B38CB">
        <w:trPr>
          <w:trHeight w:val="464"/>
        </w:trPr>
        <w:tc>
          <w:tcPr>
            <w:tcW w:w="3593" w:type="dxa"/>
            <w:tcBorders>
              <w:top w:val="single" w:sz="4" w:space="0" w:color="auto"/>
              <w:left w:val="single" w:sz="4" w:space="0" w:color="auto"/>
              <w:bottom w:val="single" w:sz="4" w:space="0" w:color="auto"/>
              <w:right w:val="single" w:sz="4" w:space="0" w:color="auto"/>
            </w:tcBorders>
            <w:shd w:val="clear" w:color="000000" w:fill="DAEEF3"/>
            <w:hideMark/>
          </w:tcPr>
          <w:p w:rsidR="008B38CB" w:rsidRPr="008B38CB" w:rsidRDefault="008B38CB" w:rsidP="008B38CB">
            <w:pPr>
              <w:widowControl/>
              <w:jc w:val="center"/>
              <w:rPr>
                <w:rFonts w:ascii="Calibri" w:eastAsia="Times New Roman" w:hAnsi="Calibri" w:cs="Calibri"/>
                <w:b/>
                <w:bCs/>
                <w:color w:val="000000"/>
                <w:lang w:bidi="ar-SA"/>
              </w:rPr>
            </w:pPr>
            <w:r w:rsidRPr="008B38CB">
              <w:rPr>
                <w:rFonts w:ascii="Calibri" w:eastAsia="Times New Roman" w:hAnsi="Calibri" w:cs="Calibri"/>
                <w:b/>
                <w:bCs/>
                <w:color w:val="000000"/>
                <w:lang w:bidi="ar-SA"/>
              </w:rPr>
              <w:t>Rotación</w:t>
            </w:r>
          </w:p>
        </w:tc>
        <w:tc>
          <w:tcPr>
            <w:tcW w:w="1907" w:type="dxa"/>
            <w:tcBorders>
              <w:top w:val="single" w:sz="4" w:space="0" w:color="auto"/>
              <w:left w:val="nil"/>
              <w:bottom w:val="single" w:sz="4" w:space="0" w:color="auto"/>
              <w:right w:val="single" w:sz="4" w:space="0" w:color="auto"/>
            </w:tcBorders>
            <w:shd w:val="clear" w:color="000000" w:fill="DAEEF3"/>
            <w:hideMark/>
          </w:tcPr>
          <w:p w:rsidR="008B38CB" w:rsidRPr="008B38CB" w:rsidRDefault="008B38CB" w:rsidP="008B38CB">
            <w:pPr>
              <w:widowControl/>
              <w:jc w:val="center"/>
              <w:rPr>
                <w:rFonts w:ascii="Calibri" w:eastAsia="Times New Roman" w:hAnsi="Calibri" w:cs="Calibri"/>
                <w:b/>
                <w:bCs/>
                <w:color w:val="000000"/>
                <w:lang w:bidi="ar-SA"/>
              </w:rPr>
            </w:pPr>
            <w:r w:rsidRPr="008B38CB">
              <w:rPr>
                <w:rFonts w:ascii="Calibri" w:eastAsia="Times New Roman" w:hAnsi="Calibri" w:cs="Calibri"/>
                <w:b/>
                <w:bCs/>
                <w:color w:val="000000"/>
                <w:lang w:bidi="ar-SA"/>
              </w:rPr>
              <w:t>Duración en meses</w:t>
            </w:r>
          </w:p>
        </w:tc>
        <w:tc>
          <w:tcPr>
            <w:tcW w:w="3640" w:type="dxa"/>
            <w:tcBorders>
              <w:top w:val="single" w:sz="4" w:space="0" w:color="auto"/>
              <w:left w:val="nil"/>
              <w:bottom w:val="single" w:sz="4" w:space="0" w:color="auto"/>
              <w:right w:val="single" w:sz="4" w:space="0" w:color="auto"/>
            </w:tcBorders>
            <w:shd w:val="clear" w:color="000000" w:fill="DAEEF3"/>
            <w:hideMark/>
          </w:tcPr>
          <w:p w:rsidR="008B38CB" w:rsidRPr="008B38CB" w:rsidRDefault="008B38CB" w:rsidP="008B38CB">
            <w:pPr>
              <w:widowControl/>
              <w:jc w:val="center"/>
              <w:rPr>
                <w:rFonts w:ascii="Calibri" w:eastAsia="Times New Roman" w:hAnsi="Calibri" w:cs="Calibri"/>
                <w:b/>
                <w:bCs/>
                <w:color w:val="000000"/>
                <w:lang w:bidi="ar-SA"/>
              </w:rPr>
            </w:pPr>
            <w:r w:rsidRPr="008B38CB">
              <w:rPr>
                <w:rFonts w:ascii="Calibri" w:eastAsia="Times New Roman" w:hAnsi="Calibri" w:cs="Calibri"/>
                <w:b/>
                <w:bCs/>
                <w:color w:val="000000"/>
                <w:lang w:bidi="ar-SA"/>
              </w:rPr>
              <w:t>Dispositivo</w:t>
            </w:r>
          </w:p>
        </w:tc>
      </w:tr>
      <w:tr w:rsidR="008B38CB" w:rsidRPr="008B38CB" w:rsidTr="008B38CB">
        <w:trPr>
          <w:trHeight w:val="232"/>
        </w:trPr>
        <w:tc>
          <w:tcPr>
            <w:tcW w:w="3593" w:type="dxa"/>
            <w:tcBorders>
              <w:top w:val="nil"/>
              <w:left w:val="single" w:sz="4" w:space="0" w:color="auto"/>
              <w:bottom w:val="single" w:sz="4" w:space="0" w:color="auto"/>
              <w:right w:val="single" w:sz="4" w:space="0" w:color="auto"/>
            </w:tcBorders>
            <w:shd w:val="clear" w:color="auto" w:fill="auto"/>
            <w:vAlign w:val="center"/>
            <w:hideMark/>
          </w:tcPr>
          <w:p w:rsidR="008B38CB" w:rsidRPr="008B38CB" w:rsidRDefault="008B38CB" w:rsidP="008B38CB">
            <w:pPr>
              <w:widowControl/>
              <w:jc w:val="center"/>
              <w:rPr>
                <w:rFonts w:ascii="Calibri" w:eastAsia="Times New Roman" w:hAnsi="Calibri" w:cs="Calibri"/>
                <w:color w:val="000000"/>
                <w:lang w:bidi="ar-SA"/>
              </w:rPr>
            </w:pPr>
            <w:r w:rsidRPr="008B38CB">
              <w:rPr>
                <w:rFonts w:ascii="Calibri" w:eastAsia="Times New Roman" w:hAnsi="Calibri" w:cs="Calibri"/>
                <w:color w:val="000000"/>
                <w:lang w:bidi="ar-SA"/>
              </w:rPr>
              <w:t>Unidad de Mano</w:t>
            </w:r>
          </w:p>
        </w:tc>
        <w:tc>
          <w:tcPr>
            <w:tcW w:w="1907" w:type="dxa"/>
            <w:tcBorders>
              <w:top w:val="nil"/>
              <w:left w:val="nil"/>
              <w:bottom w:val="single" w:sz="4" w:space="0" w:color="auto"/>
              <w:right w:val="single" w:sz="4" w:space="0" w:color="auto"/>
            </w:tcBorders>
            <w:shd w:val="clear" w:color="auto" w:fill="auto"/>
            <w:noWrap/>
            <w:vAlign w:val="center"/>
            <w:hideMark/>
          </w:tcPr>
          <w:p w:rsidR="008B38CB" w:rsidRPr="008B38CB" w:rsidRDefault="008B38CB" w:rsidP="008B38CB">
            <w:pPr>
              <w:widowControl/>
              <w:jc w:val="center"/>
              <w:rPr>
                <w:rFonts w:ascii="Calibri" w:eastAsia="Times New Roman" w:hAnsi="Calibri" w:cs="Calibri"/>
                <w:color w:val="000000"/>
                <w:lang w:bidi="ar-SA"/>
              </w:rPr>
            </w:pPr>
            <w:r w:rsidRPr="008B38CB">
              <w:rPr>
                <w:rFonts w:ascii="Calibri" w:eastAsia="Times New Roman" w:hAnsi="Calibri" w:cs="Calibri"/>
                <w:color w:val="000000"/>
                <w:lang w:bidi="ar-SA"/>
              </w:rPr>
              <w:t>5 meses</w:t>
            </w:r>
          </w:p>
        </w:tc>
        <w:tc>
          <w:tcPr>
            <w:tcW w:w="3640" w:type="dxa"/>
            <w:tcBorders>
              <w:top w:val="nil"/>
              <w:left w:val="nil"/>
              <w:bottom w:val="single" w:sz="4" w:space="0" w:color="auto"/>
              <w:right w:val="single" w:sz="4" w:space="0" w:color="auto"/>
            </w:tcBorders>
            <w:shd w:val="clear" w:color="auto" w:fill="auto"/>
            <w:vAlign w:val="center"/>
            <w:hideMark/>
          </w:tcPr>
          <w:p w:rsidR="008B38CB" w:rsidRPr="008B38CB" w:rsidRDefault="008B38CB" w:rsidP="008B38CB">
            <w:pPr>
              <w:widowControl/>
              <w:jc w:val="center"/>
              <w:rPr>
                <w:rFonts w:ascii="Calibri" w:eastAsia="Times New Roman" w:hAnsi="Calibri" w:cs="Calibri"/>
                <w:color w:val="000000"/>
                <w:lang w:bidi="ar-SA"/>
              </w:rPr>
            </w:pPr>
            <w:r w:rsidRPr="008B38CB">
              <w:rPr>
                <w:rFonts w:ascii="Calibri" w:eastAsia="Times New Roman" w:hAnsi="Calibri" w:cs="Calibri"/>
                <w:color w:val="000000"/>
                <w:lang w:bidi="ar-SA"/>
              </w:rPr>
              <w:t>Servicio COT</w:t>
            </w:r>
          </w:p>
        </w:tc>
      </w:tr>
      <w:tr w:rsidR="008B38CB" w:rsidRPr="008B38CB" w:rsidTr="008B38CB">
        <w:trPr>
          <w:trHeight w:val="232"/>
        </w:trPr>
        <w:tc>
          <w:tcPr>
            <w:tcW w:w="3593" w:type="dxa"/>
            <w:tcBorders>
              <w:top w:val="nil"/>
              <w:left w:val="single" w:sz="4" w:space="0" w:color="auto"/>
              <w:bottom w:val="single" w:sz="4" w:space="0" w:color="auto"/>
              <w:right w:val="single" w:sz="4" w:space="0" w:color="auto"/>
            </w:tcBorders>
            <w:shd w:val="clear" w:color="auto" w:fill="auto"/>
            <w:vAlign w:val="center"/>
            <w:hideMark/>
          </w:tcPr>
          <w:p w:rsidR="008B38CB" w:rsidRPr="008B38CB" w:rsidRDefault="00DB17C4" w:rsidP="008B38CB">
            <w:pPr>
              <w:widowControl/>
              <w:jc w:val="center"/>
              <w:rPr>
                <w:rFonts w:ascii="Calibri" w:eastAsia="Times New Roman" w:hAnsi="Calibri" w:cs="Calibri"/>
                <w:color w:val="000000"/>
                <w:lang w:bidi="ar-SA"/>
              </w:rPr>
            </w:pPr>
            <w:proofErr w:type="spellStart"/>
            <w:r>
              <w:rPr>
                <w:rFonts w:ascii="Calibri" w:eastAsia="Times New Roman" w:hAnsi="Calibri" w:cs="Calibri"/>
                <w:color w:val="000000"/>
                <w:lang w:bidi="ar-SA"/>
              </w:rPr>
              <w:t>Ortoplástica</w:t>
            </w:r>
            <w:proofErr w:type="spellEnd"/>
          </w:p>
        </w:tc>
        <w:tc>
          <w:tcPr>
            <w:tcW w:w="1907" w:type="dxa"/>
            <w:tcBorders>
              <w:top w:val="nil"/>
              <w:left w:val="nil"/>
              <w:bottom w:val="single" w:sz="4" w:space="0" w:color="auto"/>
              <w:right w:val="single" w:sz="4" w:space="0" w:color="auto"/>
            </w:tcBorders>
            <w:shd w:val="clear" w:color="auto" w:fill="auto"/>
            <w:noWrap/>
            <w:vAlign w:val="center"/>
            <w:hideMark/>
          </w:tcPr>
          <w:p w:rsidR="008B38CB" w:rsidRPr="008B38CB" w:rsidRDefault="008B38CB" w:rsidP="008B38CB">
            <w:pPr>
              <w:widowControl/>
              <w:jc w:val="center"/>
              <w:rPr>
                <w:rFonts w:ascii="Calibri" w:eastAsia="Times New Roman" w:hAnsi="Calibri" w:cs="Calibri"/>
                <w:color w:val="000000"/>
                <w:lang w:bidi="ar-SA"/>
              </w:rPr>
            </w:pPr>
            <w:r w:rsidRPr="008B38CB">
              <w:rPr>
                <w:rFonts w:ascii="Calibri" w:eastAsia="Times New Roman" w:hAnsi="Calibri" w:cs="Calibri"/>
                <w:color w:val="000000"/>
                <w:lang w:bidi="ar-SA"/>
              </w:rPr>
              <w:t>2 meses</w:t>
            </w:r>
          </w:p>
        </w:tc>
        <w:tc>
          <w:tcPr>
            <w:tcW w:w="3640" w:type="dxa"/>
            <w:tcBorders>
              <w:top w:val="nil"/>
              <w:left w:val="nil"/>
              <w:bottom w:val="single" w:sz="4" w:space="0" w:color="auto"/>
              <w:right w:val="single" w:sz="4" w:space="0" w:color="auto"/>
            </w:tcBorders>
            <w:shd w:val="clear" w:color="auto" w:fill="auto"/>
            <w:vAlign w:val="center"/>
            <w:hideMark/>
          </w:tcPr>
          <w:p w:rsidR="008B38CB" w:rsidRPr="008B38CB" w:rsidRDefault="00DB17C4" w:rsidP="008B38CB">
            <w:pPr>
              <w:widowControl/>
              <w:jc w:val="center"/>
              <w:rPr>
                <w:rFonts w:ascii="Calibri" w:eastAsia="Times New Roman" w:hAnsi="Calibri" w:cs="Calibri"/>
                <w:color w:val="000000"/>
                <w:lang w:bidi="ar-SA"/>
              </w:rPr>
            </w:pPr>
            <w:r>
              <w:rPr>
                <w:rFonts w:ascii="Calibri" w:eastAsia="Times New Roman" w:hAnsi="Calibri" w:cs="Calibri"/>
                <w:color w:val="000000"/>
                <w:lang w:bidi="ar-SA"/>
              </w:rPr>
              <w:t>Unidad</w:t>
            </w:r>
            <w:r w:rsidR="008B38CB" w:rsidRPr="008B38CB">
              <w:rPr>
                <w:rFonts w:ascii="Calibri" w:eastAsia="Times New Roman" w:hAnsi="Calibri" w:cs="Calibri"/>
                <w:color w:val="000000"/>
                <w:lang w:bidi="ar-SA"/>
              </w:rPr>
              <w:t xml:space="preserve"> de Plástica</w:t>
            </w:r>
          </w:p>
        </w:tc>
      </w:tr>
      <w:tr w:rsidR="008B38CB" w:rsidRPr="008B38CB" w:rsidTr="008B38CB">
        <w:trPr>
          <w:trHeight w:val="232"/>
        </w:trPr>
        <w:tc>
          <w:tcPr>
            <w:tcW w:w="3593" w:type="dxa"/>
            <w:tcBorders>
              <w:top w:val="nil"/>
              <w:left w:val="single" w:sz="4" w:space="0" w:color="auto"/>
              <w:bottom w:val="single" w:sz="4" w:space="0" w:color="auto"/>
              <w:right w:val="single" w:sz="4" w:space="0" w:color="auto"/>
            </w:tcBorders>
            <w:shd w:val="clear" w:color="auto" w:fill="auto"/>
            <w:vAlign w:val="center"/>
            <w:hideMark/>
          </w:tcPr>
          <w:p w:rsidR="008B38CB" w:rsidRPr="008B38CB" w:rsidRDefault="008B38CB" w:rsidP="008B38CB">
            <w:pPr>
              <w:widowControl/>
              <w:jc w:val="center"/>
              <w:rPr>
                <w:rFonts w:ascii="Calibri" w:eastAsia="Times New Roman" w:hAnsi="Calibri" w:cs="Calibri"/>
                <w:color w:val="000000"/>
                <w:lang w:bidi="ar-SA"/>
              </w:rPr>
            </w:pPr>
            <w:r w:rsidRPr="008B38CB">
              <w:rPr>
                <w:rFonts w:ascii="Calibri" w:eastAsia="Times New Roman" w:hAnsi="Calibri" w:cs="Calibri"/>
                <w:color w:val="000000"/>
                <w:lang w:bidi="ar-SA"/>
              </w:rPr>
              <w:t>Unidad de Pie</w:t>
            </w:r>
          </w:p>
        </w:tc>
        <w:tc>
          <w:tcPr>
            <w:tcW w:w="1907" w:type="dxa"/>
            <w:tcBorders>
              <w:top w:val="nil"/>
              <w:left w:val="nil"/>
              <w:bottom w:val="single" w:sz="4" w:space="0" w:color="auto"/>
              <w:right w:val="single" w:sz="4" w:space="0" w:color="auto"/>
            </w:tcBorders>
            <w:shd w:val="clear" w:color="auto" w:fill="auto"/>
            <w:noWrap/>
            <w:vAlign w:val="center"/>
            <w:hideMark/>
          </w:tcPr>
          <w:p w:rsidR="008B38CB" w:rsidRPr="008B38CB" w:rsidRDefault="008B38CB" w:rsidP="008B38CB">
            <w:pPr>
              <w:widowControl/>
              <w:jc w:val="center"/>
              <w:rPr>
                <w:rFonts w:ascii="Calibri" w:eastAsia="Times New Roman" w:hAnsi="Calibri" w:cs="Calibri"/>
                <w:color w:val="000000"/>
                <w:lang w:bidi="ar-SA"/>
              </w:rPr>
            </w:pPr>
            <w:r w:rsidRPr="008B38CB">
              <w:rPr>
                <w:rFonts w:ascii="Calibri" w:eastAsia="Times New Roman" w:hAnsi="Calibri" w:cs="Calibri"/>
                <w:color w:val="000000"/>
                <w:lang w:bidi="ar-SA"/>
              </w:rPr>
              <w:t>4 meses</w:t>
            </w:r>
          </w:p>
        </w:tc>
        <w:tc>
          <w:tcPr>
            <w:tcW w:w="3640" w:type="dxa"/>
            <w:tcBorders>
              <w:top w:val="nil"/>
              <w:left w:val="nil"/>
              <w:bottom w:val="single" w:sz="4" w:space="0" w:color="auto"/>
              <w:right w:val="single" w:sz="4" w:space="0" w:color="auto"/>
            </w:tcBorders>
            <w:shd w:val="clear" w:color="auto" w:fill="auto"/>
            <w:vAlign w:val="center"/>
            <w:hideMark/>
          </w:tcPr>
          <w:p w:rsidR="008B38CB" w:rsidRPr="008B38CB" w:rsidRDefault="008B38CB" w:rsidP="008B38CB">
            <w:pPr>
              <w:widowControl/>
              <w:jc w:val="center"/>
              <w:rPr>
                <w:rFonts w:ascii="Calibri" w:eastAsia="Times New Roman" w:hAnsi="Calibri" w:cs="Calibri"/>
                <w:color w:val="000000"/>
                <w:lang w:bidi="ar-SA"/>
              </w:rPr>
            </w:pPr>
            <w:r w:rsidRPr="008B38CB">
              <w:rPr>
                <w:rFonts w:ascii="Calibri" w:eastAsia="Times New Roman" w:hAnsi="Calibri" w:cs="Calibri"/>
                <w:color w:val="000000"/>
                <w:lang w:bidi="ar-SA"/>
              </w:rPr>
              <w:t>Servicio COT</w:t>
            </w:r>
          </w:p>
        </w:tc>
      </w:tr>
    </w:tbl>
    <w:p w:rsidR="00844892" w:rsidRPr="00AD0AAC" w:rsidRDefault="00844892" w:rsidP="00844892">
      <w:pPr>
        <w:pBdr>
          <w:top w:val="nil"/>
          <w:left w:val="nil"/>
          <w:bottom w:val="nil"/>
          <w:right w:val="nil"/>
          <w:between w:val="nil"/>
        </w:pBdr>
        <w:ind w:right="-8"/>
        <w:jc w:val="both"/>
        <w:rPr>
          <w:b/>
          <w:color w:val="000000"/>
          <w:sz w:val="26"/>
          <w:szCs w:val="26"/>
        </w:rPr>
      </w:pPr>
    </w:p>
    <w:p w:rsidR="00844892" w:rsidRPr="00AD0AAC" w:rsidRDefault="00844892" w:rsidP="00F4621B">
      <w:pPr>
        <w:pBdr>
          <w:top w:val="nil"/>
          <w:left w:val="nil"/>
          <w:bottom w:val="nil"/>
          <w:right w:val="nil"/>
          <w:between w:val="nil"/>
        </w:pBdr>
        <w:spacing w:before="2" w:line="360" w:lineRule="auto"/>
        <w:ind w:right="-6"/>
        <w:jc w:val="both"/>
        <w:rPr>
          <w:b/>
          <w:color w:val="000000"/>
          <w:sz w:val="23"/>
          <w:szCs w:val="23"/>
        </w:rPr>
      </w:pPr>
    </w:p>
    <w:p w:rsidR="00844892" w:rsidRPr="00AD0AAC" w:rsidRDefault="00844892" w:rsidP="00F4621B">
      <w:pPr>
        <w:spacing w:line="360" w:lineRule="auto"/>
        <w:ind w:right="-6"/>
        <w:jc w:val="both"/>
        <w:rPr>
          <w:b/>
        </w:rPr>
      </w:pPr>
      <w:r w:rsidRPr="00AD0AAC">
        <w:rPr>
          <w:b/>
        </w:rPr>
        <w:t>2.- Competencias profesionales a adquirir en cada rotación</w:t>
      </w:r>
    </w:p>
    <w:p w:rsidR="003F4D89" w:rsidRPr="00AD0AAC" w:rsidRDefault="00844892" w:rsidP="00F4621B">
      <w:pPr>
        <w:pBdr>
          <w:top w:val="nil"/>
          <w:left w:val="nil"/>
          <w:bottom w:val="nil"/>
          <w:right w:val="nil"/>
          <w:between w:val="nil"/>
        </w:pBdr>
        <w:spacing w:before="101" w:line="360" w:lineRule="auto"/>
        <w:ind w:right="-6"/>
        <w:jc w:val="both"/>
        <w:rPr>
          <w:color w:val="000000"/>
        </w:rPr>
      </w:pPr>
      <w:r w:rsidRPr="00AD0AAC">
        <w:rPr>
          <w:color w:val="000000"/>
        </w:rPr>
        <w:t>Los objetivos formativos específicos teóricos de esta rotación son</w:t>
      </w:r>
      <w:r w:rsidR="003F4D89" w:rsidRPr="00AD0AAC">
        <w:rPr>
          <w:color w:val="000000"/>
        </w:rPr>
        <w:t>:</w:t>
      </w:r>
    </w:p>
    <w:p w:rsidR="003F4D89" w:rsidRPr="00AD0AAC" w:rsidRDefault="00844892" w:rsidP="00F4621B">
      <w:pPr>
        <w:pStyle w:val="Prrafodelista"/>
        <w:numPr>
          <w:ilvl w:val="0"/>
          <w:numId w:val="27"/>
        </w:numPr>
        <w:pBdr>
          <w:top w:val="nil"/>
          <w:left w:val="nil"/>
          <w:bottom w:val="nil"/>
          <w:right w:val="nil"/>
          <w:between w:val="nil"/>
        </w:pBdr>
        <w:spacing w:before="101" w:line="360" w:lineRule="auto"/>
        <w:ind w:right="-6"/>
        <w:jc w:val="both"/>
        <w:rPr>
          <w:color w:val="000000"/>
        </w:rPr>
      </w:pPr>
      <w:r w:rsidRPr="00AD0AAC">
        <w:rPr>
          <w:color w:val="000000"/>
        </w:rPr>
        <w:t xml:space="preserve">adquisición progresiva del conocimiento de la patología de la Mano, Muñeca, Nervio Periférico y Cirugía reconstructiva de las Extremidades, del Pie y Tobillo. </w:t>
      </w:r>
    </w:p>
    <w:p w:rsidR="003F4D89" w:rsidRPr="00AD0AAC" w:rsidRDefault="003F4D89" w:rsidP="00F4621B">
      <w:pPr>
        <w:pStyle w:val="Prrafodelista"/>
        <w:numPr>
          <w:ilvl w:val="0"/>
          <w:numId w:val="27"/>
        </w:numPr>
        <w:pBdr>
          <w:top w:val="nil"/>
          <w:left w:val="nil"/>
          <w:bottom w:val="nil"/>
          <w:right w:val="nil"/>
          <w:between w:val="nil"/>
        </w:pBdr>
        <w:spacing w:before="101" w:line="360" w:lineRule="auto"/>
        <w:ind w:right="-6"/>
        <w:jc w:val="both"/>
        <w:rPr>
          <w:color w:val="000000"/>
        </w:rPr>
      </w:pPr>
      <w:r w:rsidRPr="00AD0AAC">
        <w:rPr>
          <w:color w:val="000000"/>
        </w:rPr>
        <w:t xml:space="preserve">adquisición </w:t>
      </w:r>
      <w:r w:rsidR="00844892" w:rsidRPr="00AD0AAC">
        <w:rPr>
          <w:color w:val="000000"/>
        </w:rPr>
        <w:t xml:space="preserve">habilidades prácticas </w:t>
      </w:r>
      <w:r w:rsidRPr="00AD0AAC">
        <w:rPr>
          <w:color w:val="000000"/>
        </w:rPr>
        <w:t>en</w:t>
      </w:r>
      <w:r w:rsidR="00844892" w:rsidRPr="00AD0AAC">
        <w:rPr>
          <w:color w:val="000000"/>
        </w:rPr>
        <w:t xml:space="preserve"> el pas</w:t>
      </w:r>
      <w:r w:rsidRPr="00AD0AAC">
        <w:rPr>
          <w:color w:val="000000"/>
        </w:rPr>
        <w:t>e</w:t>
      </w:r>
      <w:r w:rsidR="00844892" w:rsidRPr="00AD0AAC">
        <w:rPr>
          <w:color w:val="000000"/>
        </w:rPr>
        <w:t xml:space="preserve"> diario de planta de los pacientes ingresados, progresando en su independencia y atenuando progresivamente su </w:t>
      </w:r>
      <w:r w:rsidR="00844892" w:rsidRPr="00AD0AAC">
        <w:rPr>
          <w:color w:val="000000"/>
        </w:rPr>
        <w:lastRenderedPageBreak/>
        <w:t xml:space="preserve">supervisión, </w:t>
      </w:r>
    </w:p>
    <w:p w:rsidR="003F4D89" w:rsidRPr="00AD0AAC" w:rsidRDefault="00844892" w:rsidP="00F4621B">
      <w:pPr>
        <w:pStyle w:val="Prrafodelista"/>
        <w:numPr>
          <w:ilvl w:val="0"/>
          <w:numId w:val="27"/>
        </w:numPr>
        <w:pBdr>
          <w:top w:val="nil"/>
          <w:left w:val="nil"/>
          <w:bottom w:val="nil"/>
          <w:right w:val="nil"/>
          <w:between w:val="nil"/>
        </w:pBdr>
        <w:spacing w:before="101" w:line="360" w:lineRule="auto"/>
        <w:ind w:right="-6"/>
        <w:jc w:val="both"/>
        <w:rPr>
          <w:color w:val="000000"/>
        </w:rPr>
      </w:pPr>
      <w:r w:rsidRPr="00AD0AAC">
        <w:rPr>
          <w:color w:val="000000"/>
        </w:rPr>
        <w:t xml:space="preserve">asistencia a las cirugías programadas: planificación preoperatoria, preparación y colocación del paciente, montaje del campo quirúrgico y actuación como asistente quirúrgico a las intervenciones, </w:t>
      </w:r>
    </w:p>
    <w:p w:rsidR="003F4D89" w:rsidRPr="00AD0AAC" w:rsidRDefault="00844892" w:rsidP="00F4621B">
      <w:pPr>
        <w:pStyle w:val="Prrafodelista"/>
        <w:numPr>
          <w:ilvl w:val="0"/>
          <w:numId w:val="27"/>
        </w:numPr>
        <w:pBdr>
          <w:top w:val="nil"/>
          <w:left w:val="nil"/>
          <w:bottom w:val="nil"/>
          <w:right w:val="nil"/>
          <w:between w:val="nil"/>
        </w:pBdr>
        <w:spacing w:before="101" w:line="360" w:lineRule="auto"/>
        <w:ind w:right="-6"/>
        <w:jc w:val="both"/>
        <w:rPr>
          <w:color w:val="000000"/>
        </w:rPr>
      </w:pPr>
      <w:r w:rsidRPr="00AD0AAC">
        <w:rPr>
          <w:color w:val="000000"/>
        </w:rPr>
        <w:t xml:space="preserve">asistencia a las consultas externas adquiriendo progresivamente mayor autonomía bajo supervisión y adquiriendo los conocimientos necesarios para la indicación y consulta de las diferentes pruebas complementarias. </w:t>
      </w:r>
    </w:p>
    <w:p w:rsidR="00844892" w:rsidRPr="00AD0AAC" w:rsidRDefault="00844892" w:rsidP="00F4621B">
      <w:pPr>
        <w:pBdr>
          <w:top w:val="nil"/>
          <w:left w:val="nil"/>
          <w:bottom w:val="nil"/>
          <w:right w:val="nil"/>
          <w:between w:val="nil"/>
        </w:pBdr>
        <w:spacing w:before="101" w:line="360" w:lineRule="auto"/>
        <w:ind w:left="360" w:right="-6"/>
        <w:jc w:val="both"/>
        <w:rPr>
          <w:color w:val="000000"/>
        </w:rPr>
      </w:pPr>
      <w:r w:rsidRPr="00AD0AAC">
        <w:rPr>
          <w:color w:val="000000"/>
        </w:rPr>
        <w:t>Es importante que el MEF conozca los textos básicos y sea capaz de acceder a la literatura de la subespecialidad.</w:t>
      </w:r>
    </w:p>
    <w:p w:rsidR="00A47680" w:rsidRPr="00AD0AAC" w:rsidRDefault="00A47680" w:rsidP="00A47680">
      <w:pPr>
        <w:jc w:val="both"/>
      </w:pPr>
    </w:p>
    <w:p w:rsidR="00A47680" w:rsidRPr="00AD0AAC" w:rsidRDefault="00A47680" w:rsidP="00F4621B">
      <w:pPr>
        <w:spacing w:line="360" w:lineRule="auto"/>
        <w:jc w:val="both"/>
        <w:rPr>
          <w:b/>
        </w:rPr>
      </w:pPr>
      <w:r w:rsidRPr="00AD0AAC">
        <w:rPr>
          <w:b/>
        </w:rPr>
        <w:t xml:space="preserve">2.1.- Unidad de Cirugía de la Mano, </w:t>
      </w:r>
      <w:r w:rsidR="00AD0AAC" w:rsidRPr="00AD0AAC">
        <w:rPr>
          <w:b/>
        </w:rPr>
        <w:t>Microcirugía</w:t>
      </w:r>
      <w:r w:rsidRPr="00AD0AAC">
        <w:rPr>
          <w:b/>
        </w:rPr>
        <w:t xml:space="preserve"> y Nervio </w:t>
      </w:r>
      <w:r w:rsidR="00AD0AAC" w:rsidRPr="00AD0AAC">
        <w:rPr>
          <w:b/>
        </w:rPr>
        <w:t>Periférico</w:t>
      </w:r>
      <w:r w:rsidRPr="00AD0AAC">
        <w:rPr>
          <w:b/>
        </w:rPr>
        <w:t xml:space="preserve">. </w:t>
      </w:r>
    </w:p>
    <w:p w:rsidR="00A47680" w:rsidRPr="00AD0AAC" w:rsidRDefault="00A47680" w:rsidP="00F4621B">
      <w:pPr>
        <w:pStyle w:val="Prrafodelista"/>
        <w:numPr>
          <w:ilvl w:val="0"/>
          <w:numId w:val="27"/>
        </w:numPr>
        <w:spacing w:line="360" w:lineRule="auto"/>
        <w:ind w:left="714" w:hanging="357"/>
        <w:jc w:val="both"/>
      </w:pPr>
      <w:r w:rsidRPr="00AD0AAC">
        <w:t>Saber realizar la exploración general y específica de la mano y muñeca. Indicación y valoración de pruebas complementarias más importantes. Manejo del tratamiento ortopédico y seguimiento de las lesiones más frecuentes</w:t>
      </w:r>
    </w:p>
    <w:p w:rsidR="00A47680" w:rsidRPr="00AD0AAC" w:rsidRDefault="00A47680" w:rsidP="00F4621B">
      <w:pPr>
        <w:pStyle w:val="Prrafodelista"/>
        <w:numPr>
          <w:ilvl w:val="0"/>
          <w:numId w:val="27"/>
        </w:numPr>
        <w:spacing w:line="360" w:lineRule="auto"/>
        <w:ind w:left="714" w:hanging="357"/>
        <w:jc w:val="both"/>
      </w:pPr>
      <w:r w:rsidRPr="00AD0AAC">
        <w:t xml:space="preserve">Saber realizar técnicas de sutura y cierre de heridas. Remodelado de muñones, </w:t>
      </w:r>
      <w:proofErr w:type="spellStart"/>
      <w:r w:rsidRPr="00AD0AAC">
        <w:t>tenorràfia</w:t>
      </w:r>
      <w:proofErr w:type="spellEnd"/>
      <w:r w:rsidRPr="00AD0AAC">
        <w:t xml:space="preserve"> de extensores</w:t>
      </w:r>
    </w:p>
    <w:p w:rsidR="00A47680" w:rsidRPr="00AD0AAC" w:rsidRDefault="00A47680" w:rsidP="00F4621B">
      <w:pPr>
        <w:pStyle w:val="Prrafodelista"/>
        <w:numPr>
          <w:ilvl w:val="0"/>
          <w:numId w:val="27"/>
        </w:numPr>
        <w:spacing w:line="360" w:lineRule="auto"/>
        <w:ind w:left="714" w:hanging="357"/>
        <w:jc w:val="both"/>
      </w:pPr>
      <w:r w:rsidRPr="00AD0AAC">
        <w:t>Síntesis percutánea de fracturas sencillas de falanges, metes y radio distal. Fijación externa de muñeca. Colgajos de avance V/Y para dedos.</w:t>
      </w:r>
    </w:p>
    <w:p w:rsidR="00A47680" w:rsidRPr="00AD0AAC" w:rsidRDefault="00A47680" w:rsidP="00F4621B">
      <w:pPr>
        <w:pStyle w:val="Prrafodelista"/>
        <w:numPr>
          <w:ilvl w:val="0"/>
          <w:numId w:val="27"/>
        </w:numPr>
        <w:spacing w:line="360" w:lineRule="auto"/>
        <w:ind w:left="714" w:hanging="357"/>
        <w:jc w:val="both"/>
      </w:pPr>
      <w:r w:rsidRPr="00AD0AAC">
        <w:t xml:space="preserve">STC. Dedo en resorte. </w:t>
      </w:r>
      <w:proofErr w:type="spellStart"/>
      <w:r w:rsidRPr="00AD0AAC">
        <w:t>Tenosinovitis</w:t>
      </w:r>
      <w:proofErr w:type="spellEnd"/>
      <w:r w:rsidRPr="00AD0AAC">
        <w:t xml:space="preserve"> de </w:t>
      </w:r>
      <w:proofErr w:type="spellStart"/>
      <w:r w:rsidRPr="00AD0AAC">
        <w:t>Quervain</w:t>
      </w:r>
      <w:proofErr w:type="spellEnd"/>
      <w:r w:rsidRPr="00AD0AAC">
        <w:t xml:space="preserve">. </w:t>
      </w:r>
      <w:r w:rsidR="00AD0AAC" w:rsidRPr="00AD0AAC">
        <w:t>Gangliomas</w:t>
      </w:r>
      <w:r w:rsidRPr="00AD0AAC">
        <w:t xml:space="preserve"> y tumores benignos sencillos</w:t>
      </w:r>
    </w:p>
    <w:p w:rsidR="00A47680" w:rsidRPr="00AD0AAC" w:rsidRDefault="00A47680" w:rsidP="00F4621B">
      <w:pPr>
        <w:pStyle w:val="Prrafodelista"/>
        <w:numPr>
          <w:ilvl w:val="0"/>
          <w:numId w:val="27"/>
        </w:numPr>
        <w:spacing w:line="360" w:lineRule="auto"/>
        <w:ind w:left="714" w:hanging="357"/>
        <w:jc w:val="both"/>
      </w:pPr>
      <w:r w:rsidRPr="00AD0AAC">
        <w:t xml:space="preserve">Realizar osteosíntesis con placas de fracturas de radio, MTT y falanges. Osteosíntesis de fracturas de huesos del carpo//Saber indicaciones quirúrgicas de patología reconstructiva de muñeca y mano (colgajos, </w:t>
      </w:r>
      <w:proofErr w:type="spellStart"/>
      <w:r w:rsidRPr="00AD0AAC">
        <w:t>neurotubos</w:t>
      </w:r>
      <w:proofErr w:type="spellEnd"/>
      <w:r w:rsidRPr="00AD0AAC">
        <w:t>, prótesis, artrodesis) y artroscopia de muñeca</w:t>
      </w:r>
    </w:p>
    <w:p w:rsidR="00A47680" w:rsidRPr="00AD0AAC" w:rsidRDefault="00A47680" w:rsidP="00F4621B">
      <w:pPr>
        <w:pStyle w:val="Prrafodelista"/>
        <w:numPr>
          <w:ilvl w:val="0"/>
          <w:numId w:val="27"/>
        </w:numPr>
        <w:spacing w:line="360" w:lineRule="auto"/>
        <w:ind w:left="714" w:hanging="357"/>
        <w:jc w:val="both"/>
      </w:pPr>
      <w:r w:rsidRPr="00AD0AAC">
        <w:t>Saber tratar infecciones de la muñeca y dedos</w:t>
      </w:r>
    </w:p>
    <w:p w:rsidR="00A47680" w:rsidRPr="00AD0AAC" w:rsidRDefault="00A47680" w:rsidP="00F4621B">
      <w:pPr>
        <w:pStyle w:val="Prrafodelista"/>
        <w:numPr>
          <w:ilvl w:val="0"/>
          <w:numId w:val="27"/>
        </w:numPr>
        <w:spacing w:line="360" w:lineRule="auto"/>
        <w:ind w:left="714" w:hanging="357"/>
        <w:jc w:val="both"/>
      </w:pPr>
      <w:r w:rsidRPr="00AD0AAC">
        <w:t xml:space="preserve">Conocer indicaciones del tratamiento de inestabilidades carpianas, mano reumática, </w:t>
      </w:r>
      <w:proofErr w:type="spellStart"/>
      <w:r w:rsidRPr="00AD0AAC">
        <w:t>rizartrosis</w:t>
      </w:r>
      <w:proofErr w:type="spellEnd"/>
      <w:r w:rsidRPr="00AD0AAC">
        <w:t xml:space="preserve"> enfermedad de </w:t>
      </w:r>
      <w:proofErr w:type="spellStart"/>
      <w:r w:rsidRPr="00AD0AAC">
        <w:t>Kiemböck</w:t>
      </w:r>
      <w:proofErr w:type="spellEnd"/>
      <w:r w:rsidRPr="00AD0AAC">
        <w:t xml:space="preserve">, </w:t>
      </w:r>
      <w:proofErr w:type="spellStart"/>
      <w:r w:rsidRPr="00AD0AAC">
        <w:t>Dupuytren</w:t>
      </w:r>
      <w:proofErr w:type="spellEnd"/>
      <w:r w:rsidRPr="00AD0AAC">
        <w:t>//Indicaciones de revascularización digital</w:t>
      </w:r>
    </w:p>
    <w:p w:rsidR="00A47680" w:rsidRPr="00AD0AAC" w:rsidRDefault="00A47680" w:rsidP="00A47680">
      <w:pPr>
        <w:ind w:left="360"/>
        <w:jc w:val="both"/>
      </w:pPr>
    </w:p>
    <w:p w:rsidR="00A47680" w:rsidRPr="00AD0AAC" w:rsidRDefault="00A47680" w:rsidP="00A47680">
      <w:pPr>
        <w:jc w:val="both"/>
      </w:pPr>
    </w:p>
    <w:p w:rsidR="00A47680" w:rsidRPr="00AD0AAC" w:rsidRDefault="00A47680" w:rsidP="00F4621B">
      <w:pPr>
        <w:spacing w:line="360" w:lineRule="auto"/>
        <w:jc w:val="both"/>
        <w:rPr>
          <w:b/>
        </w:rPr>
      </w:pPr>
      <w:r w:rsidRPr="00AD0AAC">
        <w:rPr>
          <w:b/>
        </w:rPr>
        <w:t>2.2.- Unidad de Pie y Tobillo</w:t>
      </w:r>
      <w:r w:rsidRPr="00AD0AAC">
        <w:rPr>
          <w:b/>
        </w:rPr>
        <w:tab/>
      </w:r>
    </w:p>
    <w:p w:rsidR="00A47680" w:rsidRPr="00AD0AAC" w:rsidRDefault="00A47680" w:rsidP="00F4621B">
      <w:pPr>
        <w:pStyle w:val="Prrafodelista"/>
        <w:numPr>
          <w:ilvl w:val="0"/>
          <w:numId w:val="27"/>
        </w:numPr>
        <w:spacing w:line="360" w:lineRule="auto"/>
        <w:jc w:val="both"/>
      </w:pPr>
      <w:r w:rsidRPr="00AD0AAC">
        <w:t>Manejo y tratamiento cerrado de las luxaciones de tobillo</w:t>
      </w:r>
    </w:p>
    <w:p w:rsidR="00A47680" w:rsidRPr="00AD0AAC" w:rsidRDefault="00A47680" w:rsidP="00F4621B">
      <w:pPr>
        <w:pStyle w:val="Prrafodelista"/>
        <w:numPr>
          <w:ilvl w:val="0"/>
          <w:numId w:val="27"/>
        </w:numPr>
        <w:spacing w:line="360" w:lineRule="auto"/>
        <w:jc w:val="both"/>
      </w:pPr>
      <w:r w:rsidRPr="00AD0AAC">
        <w:t xml:space="preserve">Realización de abordajes para tratamiento de fractura de tobillo y pie (calcáneo, </w:t>
      </w:r>
      <w:r w:rsidRPr="00AD0AAC">
        <w:lastRenderedPageBreak/>
        <w:t xml:space="preserve">astrágalo, fractura luxación de </w:t>
      </w:r>
      <w:proofErr w:type="spellStart"/>
      <w:r w:rsidRPr="00AD0AAC">
        <w:t>Lisfranc</w:t>
      </w:r>
      <w:proofErr w:type="spellEnd"/>
      <w:r w:rsidRPr="00AD0AAC">
        <w:t>)</w:t>
      </w:r>
    </w:p>
    <w:p w:rsidR="00A47680" w:rsidRPr="00AD0AAC" w:rsidRDefault="00A47680" w:rsidP="00F4621B">
      <w:pPr>
        <w:pStyle w:val="Prrafodelista"/>
        <w:numPr>
          <w:ilvl w:val="0"/>
          <w:numId w:val="27"/>
        </w:numPr>
        <w:spacing w:line="360" w:lineRule="auto"/>
        <w:jc w:val="both"/>
      </w:pPr>
      <w:r w:rsidRPr="00AD0AAC">
        <w:t>Saber explorar y conocer las indicaciones de tratamiento de la patología tendinosa alrededor del tobillo</w:t>
      </w:r>
    </w:p>
    <w:p w:rsidR="00A47680" w:rsidRPr="00AD0AAC" w:rsidRDefault="00A47680" w:rsidP="00F4621B">
      <w:pPr>
        <w:pStyle w:val="Prrafodelista"/>
        <w:numPr>
          <w:ilvl w:val="0"/>
          <w:numId w:val="27"/>
        </w:numPr>
        <w:spacing w:line="360" w:lineRule="auto"/>
        <w:jc w:val="both"/>
      </w:pPr>
      <w:r w:rsidRPr="00AD0AAC">
        <w:t>Saber explorar y realizar el diagnóstico diferencial en el dolor de tobillo y pie</w:t>
      </w:r>
    </w:p>
    <w:p w:rsidR="00A47680" w:rsidRPr="00AD0AAC" w:rsidRDefault="00A47680" w:rsidP="00F4621B">
      <w:pPr>
        <w:pStyle w:val="Prrafodelista"/>
        <w:numPr>
          <w:ilvl w:val="0"/>
          <w:numId w:val="27"/>
        </w:numPr>
        <w:spacing w:line="360" w:lineRule="auto"/>
        <w:jc w:val="both"/>
      </w:pPr>
      <w:r w:rsidRPr="00AD0AAC">
        <w:t>Saber explorar y conocer las deformidades del pie y tobillo (</w:t>
      </w:r>
      <w:proofErr w:type="spellStart"/>
      <w:r w:rsidRPr="00AD0AAC">
        <w:t>hallux</w:t>
      </w:r>
      <w:proofErr w:type="spellEnd"/>
      <w:r w:rsidRPr="00AD0AAC">
        <w:t xml:space="preserve"> </w:t>
      </w:r>
      <w:proofErr w:type="spellStart"/>
      <w:r w:rsidRPr="00AD0AAC">
        <w:t>valgus</w:t>
      </w:r>
      <w:proofErr w:type="spellEnd"/>
      <w:r w:rsidRPr="00AD0AAC">
        <w:t xml:space="preserve">, </w:t>
      </w:r>
      <w:proofErr w:type="spellStart"/>
      <w:r w:rsidRPr="00AD0AAC">
        <w:t>rígidus</w:t>
      </w:r>
      <w:proofErr w:type="spellEnd"/>
      <w:r w:rsidRPr="00AD0AAC">
        <w:t xml:space="preserve">, </w:t>
      </w:r>
      <w:proofErr w:type="spellStart"/>
      <w:r w:rsidRPr="00AD0AAC">
        <w:t>antepie</w:t>
      </w:r>
      <w:proofErr w:type="spellEnd"/>
      <w:r w:rsidRPr="00AD0AAC">
        <w:t xml:space="preserve"> triangular, pie plano, pie cavo)</w:t>
      </w:r>
    </w:p>
    <w:p w:rsidR="00A47680" w:rsidRPr="00AD0AAC" w:rsidRDefault="00A47680" w:rsidP="00F4621B">
      <w:pPr>
        <w:pStyle w:val="Prrafodelista"/>
        <w:numPr>
          <w:ilvl w:val="0"/>
          <w:numId w:val="27"/>
        </w:numPr>
        <w:spacing w:line="360" w:lineRule="auto"/>
        <w:jc w:val="both"/>
      </w:pPr>
      <w:r w:rsidRPr="00AD0AAC">
        <w:t>Pie diabético: indicación del tratamiento conservador y quirúrgico</w:t>
      </w:r>
    </w:p>
    <w:p w:rsidR="00A47680" w:rsidRPr="00AD0AAC" w:rsidRDefault="00A47680" w:rsidP="00F4621B">
      <w:pPr>
        <w:pStyle w:val="Prrafodelista"/>
        <w:numPr>
          <w:ilvl w:val="0"/>
          <w:numId w:val="27"/>
        </w:numPr>
        <w:spacing w:line="360" w:lineRule="auto"/>
        <w:jc w:val="both"/>
      </w:pPr>
      <w:r w:rsidRPr="00AD0AAC">
        <w:t>Conocer los abordajes más frecuentes del tobillo y pie</w:t>
      </w:r>
    </w:p>
    <w:p w:rsidR="00A47680" w:rsidRPr="00AD0AAC" w:rsidRDefault="00A47680" w:rsidP="00F4621B">
      <w:pPr>
        <w:pStyle w:val="Prrafodelista"/>
        <w:numPr>
          <w:ilvl w:val="0"/>
          <w:numId w:val="27"/>
        </w:numPr>
        <w:spacing w:line="360" w:lineRule="auto"/>
        <w:jc w:val="both"/>
      </w:pPr>
      <w:r w:rsidRPr="00AD0AAC">
        <w:t>Saber extirpar lesiones de partes blandas benignas</w:t>
      </w:r>
    </w:p>
    <w:p w:rsidR="00A47680" w:rsidRPr="00AD0AAC" w:rsidRDefault="00A47680" w:rsidP="00F4621B">
      <w:pPr>
        <w:pStyle w:val="Prrafodelista"/>
        <w:numPr>
          <w:ilvl w:val="0"/>
          <w:numId w:val="27"/>
        </w:numPr>
        <w:spacing w:line="360" w:lineRule="auto"/>
        <w:jc w:val="both"/>
      </w:pPr>
      <w:r w:rsidRPr="00AD0AAC">
        <w:t xml:space="preserve">Realizar osteotomías correctoras para deformidad del </w:t>
      </w:r>
      <w:proofErr w:type="spellStart"/>
      <w:r w:rsidRPr="00AD0AAC">
        <w:t>antepie</w:t>
      </w:r>
      <w:proofErr w:type="spellEnd"/>
      <w:r w:rsidRPr="00AD0AAC">
        <w:t xml:space="preserve"> (</w:t>
      </w:r>
      <w:proofErr w:type="spellStart"/>
      <w:r w:rsidRPr="00AD0AAC">
        <w:t>hallux</w:t>
      </w:r>
      <w:proofErr w:type="spellEnd"/>
      <w:r w:rsidRPr="00AD0AAC">
        <w:t xml:space="preserve"> </w:t>
      </w:r>
      <w:proofErr w:type="spellStart"/>
      <w:r w:rsidRPr="00AD0AAC">
        <w:t>valgus</w:t>
      </w:r>
      <w:proofErr w:type="spellEnd"/>
      <w:r w:rsidRPr="00AD0AAC">
        <w:t xml:space="preserve">, </w:t>
      </w:r>
      <w:proofErr w:type="spellStart"/>
      <w:r w:rsidRPr="00AD0AAC">
        <w:t>rígidus</w:t>
      </w:r>
      <w:proofErr w:type="spellEnd"/>
      <w:r w:rsidRPr="00AD0AAC">
        <w:t xml:space="preserve">, </w:t>
      </w:r>
      <w:proofErr w:type="spellStart"/>
      <w:r w:rsidRPr="00AD0AAC">
        <w:t>metatarsalgia</w:t>
      </w:r>
      <w:proofErr w:type="spellEnd"/>
      <w:r w:rsidRPr="00AD0AAC">
        <w:t>) y retropié (calcáneo)</w:t>
      </w:r>
    </w:p>
    <w:p w:rsidR="00A47680" w:rsidRDefault="00A47680" w:rsidP="00F4621B">
      <w:pPr>
        <w:pStyle w:val="Prrafodelista"/>
        <w:numPr>
          <w:ilvl w:val="0"/>
          <w:numId w:val="27"/>
        </w:numPr>
        <w:spacing w:line="360" w:lineRule="auto"/>
        <w:jc w:val="both"/>
      </w:pPr>
      <w:r w:rsidRPr="00AD0AAC">
        <w:t xml:space="preserve"> Saber manejar la patología deportiva (fracturas de estrés, inestabilidad de tobillo, lesiones de </w:t>
      </w:r>
      <w:proofErr w:type="spellStart"/>
      <w:r w:rsidRPr="00AD0AAC">
        <w:t>isquiotibiales</w:t>
      </w:r>
      <w:proofErr w:type="spellEnd"/>
      <w:r w:rsidRPr="00AD0AAC">
        <w:t>…)</w:t>
      </w:r>
    </w:p>
    <w:p w:rsidR="007B06B1" w:rsidRDefault="007B06B1" w:rsidP="00A47680">
      <w:pPr>
        <w:pBdr>
          <w:top w:val="nil"/>
          <w:left w:val="nil"/>
          <w:bottom w:val="nil"/>
          <w:right w:val="nil"/>
          <w:between w:val="nil"/>
        </w:pBdr>
        <w:spacing w:before="101" w:line="360" w:lineRule="auto"/>
        <w:ind w:right="-8"/>
        <w:jc w:val="both"/>
        <w:rPr>
          <w:b/>
          <w:color w:val="000000"/>
        </w:rPr>
      </w:pPr>
    </w:p>
    <w:p w:rsidR="00A47680" w:rsidRPr="007B06B1" w:rsidRDefault="007B06B1" w:rsidP="00A47680">
      <w:pPr>
        <w:pBdr>
          <w:top w:val="nil"/>
          <w:left w:val="nil"/>
          <w:bottom w:val="nil"/>
          <w:right w:val="nil"/>
          <w:between w:val="nil"/>
        </w:pBdr>
        <w:spacing w:before="101" w:line="360" w:lineRule="auto"/>
        <w:ind w:right="-8"/>
        <w:jc w:val="both"/>
        <w:rPr>
          <w:b/>
          <w:color w:val="000000"/>
        </w:rPr>
      </w:pPr>
      <w:r w:rsidRPr="007B06B1">
        <w:rPr>
          <w:b/>
          <w:color w:val="000000"/>
        </w:rPr>
        <w:t xml:space="preserve">2.3.- </w:t>
      </w:r>
      <w:proofErr w:type="spellStart"/>
      <w:r w:rsidRPr="007B06B1">
        <w:rPr>
          <w:b/>
          <w:color w:val="000000"/>
        </w:rPr>
        <w:t>Ortoplástica</w:t>
      </w:r>
      <w:proofErr w:type="spellEnd"/>
      <w:r w:rsidRPr="007B06B1">
        <w:rPr>
          <w:b/>
          <w:color w:val="000000"/>
        </w:rPr>
        <w:t>:</w:t>
      </w:r>
    </w:p>
    <w:p w:rsidR="007B06B1" w:rsidRDefault="007B06B1" w:rsidP="007B06B1">
      <w:pPr>
        <w:pStyle w:val="Prrafodelista"/>
        <w:numPr>
          <w:ilvl w:val="0"/>
          <w:numId w:val="49"/>
        </w:numPr>
        <w:pBdr>
          <w:top w:val="nil"/>
          <w:left w:val="nil"/>
          <w:bottom w:val="nil"/>
          <w:right w:val="nil"/>
          <w:between w:val="nil"/>
        </w:pBdr>
        <w:spacing w:line="360" w:lineRule="auto"/>
        <w:ind w:right="-8"/>
        <w:jc w:val="both"/>
      </w:pPr>
      <w:r>
        <w:t>Manejo de las heridas de la piel y partes blandas</w:t>
      </w:r>
    </w:p>
    <w:p w:rsidR="007B06B1" w:rsidRDefault="007B06B1" w:rsidP="007B06B1">
      <w:pPr>
        <w:pStyle w:val="Prrafodelista"/>
        <w:numPr>
          <w:ilvl w:val="0"/>
          <w:numId w:val="49"/>
        </w:numPr>
        <w:pBdr>
          <w:top w:val="nil"/>
          <w:left w:val="nil"/>
          <w:bottom w:val="nil"/>
          <w:right w:val="nil"/>
          <w:between w:val="nil"/>
        </w:pBdr>
        <w:spacing w:line="360" w:lineRule="auto"/>
        <w:ind w:right="-8"/>
        <w:jc w:val="both"/>
      </w:pPr>
      <w:r>
        <w:t>Realizar diferentes técnicas y tipos de suturas</w:t>
      </w:r>
    </w:p>
    <w:p w:rsidR="007B06B1" w:rsidRDefault="007B06B1" w:rsidP="007B06B1">
      <w:pPr>
        <w:pStyle w:val="Prrafodelista"/>
        <w:numPr>
          <w:ilvl w:val="0"/>
          <w:numId w:val="49"/>
        </w:numPr>
        <w:pBdr>
          <w:top w:val="nil"/>
          <w:left w:val="nil"/>
          <w:bottom w:val="nil"/>
          <w:right w:val="nil"/>
          <w:between w:val="nil"/>
        </w:pBdr>
        <w:spacing w:line="360" w:lineRule="auto"/>
        <w:ind w:right="-8"/>
        <w:jc w:val="both"/>
      </w:pPr>
      <w:r>
        <w:t>Manejar cobertura cutánea, injertos libres y colgajos simples</w:t>
      </w:r>
    </w:p>
    <w:p w:rsidR="00844892" w:rsidRPr="00AD0AAC" w:rsidRDefault="007B06B1" w:rsidP="007B06B1">
      <w:pPr>
        <w:pStyle w:val="Prrafodelista"/>
        <w:numPr>
          <w:ilvl w:val="0"/>
          <w:numId w:val="49"/>
        </w:numPr>
        <w:pBdr>
          <w:top w:val="nil"/>
          <w:left w:val="nil"/>
          <w:bottom w:val="nil"/>
          <w:right w:val="nil"/>
          <w:between w:val="nil"/>
        </w:pBdr>
        <w:spacing w:line="360" w:lineRule="auto"/>
        <w:ind w:right="-8"/>
        <w:jc w:val="both"/>
      </w:pPr>
      <w:r>
        <w:t>Abordar las secuelas de procesos tumorales</w:t>
      </w:r>
    </w:p>
    <w:p w:rsidR="00F4621B" w:rsidRPr="00AD0AAC" w:rsidRDefault="00F4621B" w:rsidP="00844892">
      <w:pPr>
        <w:pBdr>
          <w:top w:val="nil"/>
          <w:left w:val="nil"/>
          <w:bottom w:val="nil"/>
          <w:right w:val="nil"/>
          <w:between w:val="nil"/>
        </w:pBdr>
        <w:spacing w:line="360" w:lineRule="auto"/>
        <w:ind w:right="-8"/>
        <w:jc w:val="both"/>
      </w:pPr>
    </w:p>
    <w:p w:rsidR="00844892" w:rsidRPr="00AD0AAC" w:rsidRDefault="00844892" w:rsidP="00844892">
      <w:pPr>
        <w:shd w:val="clear" w:color="auto" w:fill="8DB3E2"/>
        <w:spacing w:line="360" w:lineRule="auto"/>
        <w:ind w:right="-8"/>
        <w:jc w:val="both"/>
        <w:rPr>
          <w:b/>
        </w:rPr>
      </w:pPr>
      <w:r w:rsidRPr="00AD0AAC">
        <w:rPr>
          <w:b/>
        </w:rPr>
        <w:t>3.4. R4</w:t>
      </w:r>
    </w:p>
    <w:p w:rsidR="00844892" w:rsidRPr="00AD0AAC" w:rsidRDefault="00844892" w:rsidP="00844892">
      <w:pPr>
        <w:ind w:right="-8"/>
      </w:pPr>
    </w:p>
    <w:p w:rsidR="00844892" w:rsidRPr="00AD0AAC" w:rsidRDefault="00844892" w:rsidP="00844892">
      <w:pPr>
        <w:pStyle w:val="Ttulo1"/>
        <w:ind w:left="0" w:right="-8"/>
        <w:jc w:val="both"/>
      </w:pPr>
      <w:r w:rsidRPr="00AD0AAC">
        <w:t>1.- Calendario de rotaciones</w:t>
      </w:r>
    </w:p>
    <w:p w:rsidR="00844892" w:rsidRPr="00AD0AAC" w:rsidRDefault="00844892" w:rsidP="00844892">
      <w:pPr>
        <w:pBdr>
          <w:top w:val="nil"/>
          <w:left w:val="nil"/>
          <w:bottom w:val="nil"/>
          <w:right w:val="nil"/>
          <w:between w:val="nil"/>
        </w:pBdr>
        <w:spacing w:before="3"/>
        <w:ind w:right="-8"/>
        <w:jc w:val="both"/>
        <w:rPr>
          <w:b/>
          <w:color w:val="000000"/>
          <w:sz w:val="29"/>
          <w:szCs w:val="29"/>
        </w:rPr>
      </w:pPr>
    </w:p>
    <w:tbl>
      <w:tblPr>
        <w:tblW w:w="9130" w:type="dxa"/>
        <w:tblCellMar>
          <w:left w:w="70" w:type="dxa"/>
          <w:right w:w="70" w:type="dxa"/>
        </w:tblCellMar>
        <w:tblLook w:val="04A0" w:firstRow="1" w:lastRow="0" w:firstColumn="1" w:lastColumn="0" w:noHBand="0" w:noVBand="1"/>
      </w:tblPr>
      <w:tblGrid>
        <w:gridCol w:w="3589"/>
        <w:gridCol w:w="1905"/>
        <w:gridCol w:w="3636"/>
      </w:tblGrid>
      <w:tr w:rsidR="008B38CB" w:rsidRPr="008B38CB" w:rsidTr="008B38CB">
        <w:trPr>
          <w:trHeight w:val="417"/>
        </w:trPr>
        <w:tc>
          <w:tcPr>
            <w:tcW w:w="3589" w:type="dxa"/>
            <w:tcBorders>
              <w:top w:val="single" w:sz="4" w:space="0" w:color="auto"/>
              <w:left w:val="single" w:sz="4" w:space="0" w:color="auto"/>
              <w:bottom w:val="single" w:sz="4" w:space="0" w:color="auto"/>
              <w:right w:val="single" w:sz="4" w:space="0" w:color="auto"/>
            </w:tcBorders>
            <w:shd w:val="clear" w:color="000000" w:fill="DAEEF3"/>
            <w:hideMark/>
          </w:tcPr>
          <w:p w:rsidR="008B38CB" w:rsidRPr="008B38CB" w:rsidRDefault="008B38CB" w:rsidP="008B38CB">
            <w:pPr>
              <w:widowControl/>
              <w:jc w:val="center"/>
              <w:rPr>
                <w:rFonts w:ascii="Calibri" w:eastAsia="Times New Roman" w:hAnsi="Calibri" w:cs="Calibri"/>
                <w:b/>
                <w:bCs/>
                <w:color w:val="000000"/>
                <w:lang w:bidi="ar-SA"/>
              </w:rPr>
            </w:pPr>
            <w:r w:rsidRPr="008B38CB">
              <w:rPr>
                <w:rFonts w:ascii="Calibri" w:eastAsia="Times New Roman" w:hAnsi="Calibri" w:cs="Calibri"/>
                <w:b/>
                <w:bCs/>
                <w:color w:val="000000"/>
                <w:lang w:bidi="ar-SA"/>
              </w:rPr>
              <w:t>Rotación</w:t>
            </w:r>
          </w:p>
        </w:tc>
        <w:tc>
          <w:tcPr>
            <w:tcW w:w="1905" w:type="dxa"/>
            <w:tcBorders>
              <w:top w:val="single" w:sz="4" w:space="0" w:color="auto"/>
              <w:left w:val="nil"/>
              <w:bottom w:val="single" w:sz="4" w:space="0" w:color="auto"/>
              <w:right w:val="single" w:sz="4" w:space="0" w:color="auto"/>
            </w:tcBorders>
            <w:shd w:val="clear" w:color="000000" w:fill="DAEEF3"/>
            <w:hideMark/>
          </w:tcPr>
          <w:p w:rsidR="008B38CB" w:rsidRPr="008B38CB" w:rsidRDefault="008B38CB" w:rsidP="008B38CB">
            <w:pPr>
              <w:widowControl/>
              <w:jc w:val="center"/>
              <w:rPr>
                <w:rFonts w:ascii="Calibri" w:eastAsia="Times New Roman" w:hAnsi="Calibri" w:cs="Calibri"/>
                <w:b/>
                <w:bCs/>
                <w:color w:val="000000"/>
                <w:lang w:bidi="ar-SA"/>
              </w:rPr>
            </w:pPr>
            <w:r w:rsidRPr="008B38CB">
              <w:rPr>
                <w:rFonts w:ascii="Calibri" w:eastAsia="Times New Roman" w:hAnsi="Calibri" w:cs="Calibri"/>
                <w:b/>
                <w:bCs/>
                <w:color w:val="000000"/>
                <w:lang w:bidi="ar-SA"/>
              </w:rPr>
              <w:t>Duración en meses</w:t>
            </w:r>
          </w:p>
        </w:tc>
        <w:tc>
          <w:tcPr>
            <w:tcW w:w="3636" w:type="dxa"/>
            <w:tcBorders>
              <w:top w:val="single" w:sz="4" w:space="0" w:color="auto"/>
              <w:left w:val="nil"/>
              <w:bottom w:val="single" w:sz="4" w:space="0" w:color="auto"/>
              <w:right w:val="single" w:sz="4" w:space="0" w:color="auto"/>
            </w:tcBorders>
            <w:shd w:val="clear" w:color="000000" w:fill="DAEEF3"/>
            <w:hideMark/>
          </w:tcPr>
          <w:p w:rsidR="008B38CB" w:rsidRPr="008B38CB" w:rsidRDefault="008B38CB" w:rsidP="008B38CB">
            <w:pPr>
              <w:widowControl/>
              <w:jc w:val="center"/>
              <w:rPr>
                <w:rFonts w:ascii="Calibri" w:eastAsia="Times New Roman" w:hAnsi="Calibri" w:cs="Calibri"/>
                <w:b/>
                <w:bCs/>
                <w:color w:val="000000"/>
                <w:lang w:bidi="ar-SA"/>
              </w:rPr>
            </w:pPr>
            <w:r w:rsidRPr="008B38CB">
              <w:rPr>
                <w:rFonts w:ascii="Calibri" w:eastAsia="Times New Roman" w:hAnsi="Calibri" w:cs="Calibri"/>
                <w:b/>
                <w:bCs/>
                <w:color w:val="000000"/>
                <w:lang w:bidi="ar-SA"/>
              </w:rPr>
              <w:t>Dispositivo</w:t>
            </w:r>
          </w:p>
        </w:tc>
      </w:tr>
      <w:tr w:rsidR="008B38CB" w:rsidRPr="008B38CB" w:rsidTr="008B38CB">
        <w:trPr>
          <w:trHeight w:val="219"/>
        </w:trPr>
        <w:tc>
          <w:tcPr>
            <w:tcW w:w="3589" w:type="dxa"/>
            <w:tcBorders>
              <w:top w:val="nil"/>
              <w:left w:val="single" w:sz="4" w:space="0" w:color="auto"/>
              <w:bottom w:val="single" w:sz="4" w:space="0" w:color="auto"/>
              <w:right w:val="single" w:sz="4" w:space="0" w:color="auto"/>
            </w:tcBorders>
            <w:shd w:val="clear" w:color="auto" w:fill="auto"/>
            <w:vAlign w:val="center"/>
            <w:hideMark/>
          </w:tcPr>
          <w:p w:rsidR="008B38CB" w:rsidRPr="008B38CB" w:rsidRDefault="008B38CB" w:rsidP="008B38CB">
            <w:pPr>
              <w:widowControl/>
              <w:jc w:val="center"/>
              <w:rPr>
                <w:rFonts w:ascii="Calibri" w:eastAsia="Times New Roman" w:hAnsi="Calibri" w:cs="Calibri"/>
                <w:color w:val="000000"/>
                <w:lang w:bidi="ar-SA"/>
              </w:rPr>
            </w:pPr>
            <w:r w:rsidRPr="008B38CB">
              <w:rPr>
                <w:rFonts w:ascii="Calibri" w:eastAsia="Times New Roman" w:hAnsi="Calibri" w:cs="Calibri"/>
                <w:color w:val="000000"/>
                <w:lang w:bidi="ar-SA"/>
              </w:rPr>
              <w:t>Unidad de Hombro</w:t>
            </w:r>
          </w:p>
        </w:tc>
        <w:tc>
          <w:tcPr>
            <w:tcW w:w="1905" w:type="dxa"/>
            <w:tcBorders>
              <w:top w:val="nil"/>
              <w:left w:val="nil"/>
              <w:bottom w:val="single" w:sz="4" w:space="0" w:color="auto"/>
              <w:right w:val="single" w:sz="4" w:space="0" w:color="auto"/>
            </w:tcBorders>
            <w:shd w:val="clear" w:color="auto" w:fill="auto"/>
            <w:noWrap/>
            <w:vAlign w:val="center"/>
            <w:hideMark/>
          </w:tcPr>
          <w:p w:rsidR="008B38CB" w:rsidRPr="008B38CB" w:rsidRDefault="008B38CB" w:rsidP="008B38CB">
            <w:pPr>
              <w:widowControl/>
              <w:jc w:val="center"/>
              <w:rPr>
                <w:rFonts w:ascii="Calibri" w:eastAsia="Times New Roman" w:hAnsi="Calibri" w:cs="Calibri"/>
                <w:color w:val="000000"/>
                <w:lang w:bidi="ar-SA"/>
              </w:rPr>
            </w:pPr>
            <w:r w:rsidRPr="008B38CB">
              <w:rPr>
                <w:rFonts w:ascii="Calibri" w:eastAsia="Times New Roman" w:hAnsi="Calibri" w:cs="Calibri"/>
                <w:color w:val="000000"/>
                <w:lang w:bidi="ar-SA"/>
              </w:rPr>
              <w:t xml:space="preserve">4 meses </w:t>
            </w:r>
          </w:p>
        </w:tc>
        <w:tc>
          <w:tcPr>
            <w:tcW w:w="3636" w:type="dxa"/>
            <w:tcBorders>
              <w:top w:val="nil"/>
              <w:left w:val="nil"/>
              <w:bottom w:val="single" w:sz="4" w:space="0" w:color="auto"/>
              <w:right w:val="single" w:sz="4" w:space="0" w:color="auto"/>
            </w:tcBorders>
            <w:shd w:val="clear" w:color="auto" w:fill="auto"/>
            <w:vAlign w:val="center"/>
            <w:hideMark/>
          </w:tcPr>
          <w:p w:rsidR="008B38CB" w:rsidRPr="008B38CB" w:rsidRDefault="008B38CB" w:rsidP="008B38CB">
            <w:pPr>
              <w:widowControl/>
              <w:jc w:val="center"/>
              <w:rPr>
                <w:rFonts w:ascii="Calibri" w:eastAsia="Times New Roman" w:hAnsi="Calibri" w:cs="Calibri"/>
                <w:color w:val="000000"/>
                <w:lang w:bidi="ar-SA"/>
              </w:rPr>
            </w:pPr>
            <w:r w:rsidRPr="008B38CB">
              <w:rPr>
                <w:rFonts w:ascii="Calibri" w:eastAsia="Times New Roman" w:hAnsi="Calibri" w:cs="Calibri"/>
                <w:color w:val="000000"/>
                <w:lang w:bidi="ar-SA"/>
              </w:rPr>
              <w:t>Servicio COT</w:t>
            </w:r>
          </w:p>
        </w:tc>
      </w:tr>
      <w:tr w:rsidR="008B38CB" w:rsidRPr="008B38CB" w:rsidTr="008B38CB">
        <w:trPr>
          <w:trHeight w:val="219"/>
        </w:trPr>
        <w:tc>
          <w:tcPr>
            <w:tcW w:w="3589" w:type="dxa"/>
            <w:tcBorders>
              <w:top w:val="nil"/>
              <w:left w:val="single" w:sz="4" w:space="0" w:color="auto"/>
              <w:bottom w:val="single" w:sz="4" w:space="0" w:color="auto"/>
              <w:right w:val="single" w:sz="4" w:space="0" w:color="auto"/>
            </w:tcBorders>
            <w:shd w:val="clear" w:color="auto" w:fill="auto"/>
            <w:vAlign w:val="center"/>
            <w:hideMark/>
          </w:tcPr>
          <w:p w:rsidR="008B38CB" w:rsidRPr="008B38CB" w:rsidRDefault="008B38CB" w:rsidP="008B38CB">
            <w:pPr>
              <w:widowControl/>
              <w:jc w:val="center"/>
              <w:rPr>
                <w:rFonts w:ascii="Calibri" w:eastAsia="Times New Roman" w:hAnsi="Calibri" w:cs="Calibri"/>
                <w:color w:val="000000"/>
                <w:lang w:bidi="ar-SA"/>
              </w:rPr>
            </w:pPr>
            <w:r w:rsidRPr="008B38CB">
              <w:rPr>
                <w:rFonts w:ascii="Calibri" w:eastAsia="Times New Roman" w:hAnsi="Calibri" w:cs="Calibri"/>
                <w:color w:val="000000"/>
                <w:lang w:bidi="ar-SA"/>
              </w:rPr>
              <w:t>Unidad de Raquis</w:t>
            </w:r>
          </w:p>
        </w:tc>
        <w:tc>
          <w:tcPr>
            <w:tcW w:w="1905" w:type="dxa"/>
            <w:tcBorders>
              <w:top w:val="nil"/>
              <w:left w:val="nil"/>
              <w:bottom w:val="single" w:sz="4" w:space="0" w:color="auto"/>
              <w:right w:val="single" w:sz="4" w:space="0" w:color="auto"/>
            </w:tcBorders>
            <w:shd w:val="clear" w:color="auto" w:fill="auto"/>
            <w:noWrap/>
            <w:vAlign w:val="center"/>
            <w:hideMark/>
          </w:tcPr>
          <w:p w:rsidR="008B38CB" w:rsidRPr="008B38CB" w:rsidRDefault="008B38CB" w:rsidP="008B38CB">
            <w:pPr>
              <w:widowControl/>
              <w:jc w:val="center"/>
              <w:rPr>
                <w:rFonts w:ascii="Calibri" w:eastAsia="Times New Roman" w:hAnsi="Calibri" w:cs="Calibri"/>
                <w:color w:val="000000"/>
                <w:lang w:bidi="ar-SA"/>
              </w:rPr>
            </w:pPr>
            <w:r w:rsidRPr="008B38CB">
              <w:rPr>
                <w:rFonts w:ascii="Calibri" w:eastAsia="Times New Roman" w:hAnsi="Calibri" w:cs="Calibri"/>
                <w:color w:val="000000"/>
                <w:lang w:bidi="ar-SA"/>
              </w:rPr>
              <w:t xml:space="preserve">4 meses </w:t>
            </w:r>
          </w:p>
        </w:tc>
        <w:tc>
          <w:tcPr>
            <w:tcW w:w="3636" w:type="dxa"/>
            <w:tcBorders>
              <w:top w:val="nil"/>
              <w:left w:val="nil"/>
              <w:bottom w:val="single" w:sz="4" w:space="0" w:color="auto"/>
              <w:right w:val="single" w:sz="4" w:space="0" w:color="auto"/>
            </w:tcBorders>
            <w:shd w:val="clear" w:color="auto" w:fill="auto"/>
            <w:vAlign w:val="center"/>
            <w:hideMark/>
          </w:tcPr>
          <w:p w:rsidR="008B38CB" w:rsidRPr="008B38CB" w:rsidRDefault="008B38CB" w:rsidP="008B38CB">
            <w:pPr>
              <w:widowControl/>
              <w:jc w:val="center"/>
              <w:rPr>
                <w:rFonts w:ascii="Calibri" w:eastAsia="Times New Roman" w:hAnsi="Calibri" w:cs="Calibri"/>
                <w:color w:val="000000"/>
                <w:lang w:bidi="ar-SA"/>
              </w:rPr>
            </w:pPr>
            <w:r w:rsidRPr="008B38CB">
              <w:rPr>
                <w:rFonts w:ascii="Calibri" w:eastAsia="Times New Roman" w:hAnsi="Calibri" w:cs="Calibri"/>
                <w:color w:val="000000"/>
                <w:lang w:bidi="ar-SA"/>
              </w:rPr>
              <w:t>Servicio COT</w:t>
            </w:r>
          </w:p>
        </w:tc>
      </w:tr>
      <w:tr w:rsidR="008B38CB" w:rsidRPr="008B38CB" w:rsidTr="008B38CB">
        <w:trPr>
          <w:trHeight w:val="208"/>
        </w:trPr>
        <w:tc>
          <w:tcPr>
            <w:tcW w:w="3589" w:type="dxa"/>
            <w:tcBorders>
              <w:top w:val="nil"/>
              <w:left w:val="single" w:sz="4" w:space="0" w:color="auto"/>
              <w:bottom w:val="single" w:sz="4" w:space="0" w:color="auto"/>
              <w:right w:val="single" w:sz="4" w:space="0" w:color="auto"/>
            </w:tcBorders>
            <w:shd w:val="clear" w:color="auto" w:fill="auto"/>
            <w:vAlign w:val="center"/>
            <w:hideMark/>
          </w:tcPr>
          <w:p w:rsidR="008B38CB" w:rsidRPr="008B38CB" w:rsidRDefault="008B38CB" w:rsidP="008B38CB">
            <w:pPr>
              <w:widowControl/>
              <w:jc w:val="center"/>
              <w:rPr>
                <w:rFonts w:ascii="Calibri" w:eastAsia="Times New Roman" w:hAnsi="Calibri" w:cs="Calibri"/>
                <w:color w:val="000000"/>
                <w:lang w:bidi="ar-SA"/>
              </w:rPr>
            </w:pPr>
            <w:r w:rsidRPr="008B38CB">
              <w:rPr>
                <w:rFonts w:ascii="Calibri" w:eastAsia="Times New Roman" w:hAnsi="Calibri" w:cs="Calibri"/>
                <w:color w:val="000000"/>
                <w:lang w:bidi="ar-SA"/>
              </w:rPr>
              <w:t>Unidad de Pediatría</w:t>
            </w:r>
          </w:p>
        </w:tc>
        <w:tc>
          <w:tcPr>
            <w:tcW w:w="1905" w:type="dxa"/>
            <w:tcBorders>
              <w:top w:val="nil"/>
              <w:left w:val="nil"/>
              <w:bottom w:val="single" w:sz="4" w:space="0" w:color="auto"/>
              <w:right w:val="single" w:sz="4" w:space="0" w:color="auto"/>
            </w:tcBorders>
            <w:shd w:val="clear" w:color="auto" w:fill="auto"/>
            <w:noWrap/>
            <w:vAlign w:val="center"/>
            <w:hideMark/>
          </w:tcPr>
          <w:p w:rsidR="008B38CB" w:rsidRPr="008B38CB" w:rsidRDefault="008B38CB" w:rsidP="008B38CB">
            <w:pPr>
              <w:widowControl/>
              <w:jc w:val="center"/>
              <w:rPr>
                <w:rFonts w:ascii="Calibri" w:eastAsia="Times New Roman" w:hAnsi="Calibri" w:cs="Calibri"/>
                <w:color w:val="000000"/>
                <w:lang w:bidi="ar-SA"/>
              </w:rPr>
            </w:pPr>
            <w:r w:rsidRPr="008B38CB">
              <w:rPr>
                <w:rFonts w:ascii="Calibri" w:eastAsia="Times New Roman" w:hAnsi="Calibri" w:cs="Calibri"/>
                <w:color w:val="000000"/>
                <w:lang w:bidi="ar-SA"/>
              </w:rPr>
              <w:t>3 meses</w:t>
            </w:r>
          </w:p>
        </w:tc>
        <w:tc>
          <w:tcPr>
            <w:tcW w:w="3636" w:type="dxa"/>
            <w:tcBorders>
              <w:top w:val="nil"/>
              <w:left w:val="nil"/>
              <w:bottom w:val="single" w:sz="4" w:space="0" w:color="auto"/>
              <w:right w:val="single" w:sz="4" w:space="0" w:color="auto"/>
            </w:tcBorders>
            <w:shd w:val="clear" w:color="auto" w:fill="auto"/>
            <w:vAlign w:val="center"/>
            <w:hideMark/>
          </w:tcPr>
          <w:p w:rsidR="008B38CB" w:rsidRPr="008B38CB" w:rsidRDefault="008B38CB" w:rsidP="008B38CB">
            <w:pPr>
              <w:widowControl/>
              <w:jc w:val="center"/>
              <w:rPr>
                <w:rFonts w:ascii="Calibri" w:eastAsia="Times New Roman" w:hAnsi="Calibri" w:cs="Calibri"/>
                <w:color w:val="000000"/>
                <w:lang w:bidi="ar-SA"/>
              </w:rPr>
            </w:pPr>
            <w:r w:rsidRPr="008B38CB">
              <w:rPr>
                <w:rFonts w:ascii="Calibri" w:eastAsia="Times New Roman" w:hAnsi="Calibri" w:cs="Calibri"/>
                <w:color w:val="000000"/>
                <w:lang w:bidi="ar-SA"/>
              </w:rPr>
              <w:t>Servicio COT</w:t>
            </w:r>
          </w:p>
        </w:tc>
      </w:tr>
    </w:tbl>
    <w:p w:rsidR="00844892" w:rsidRPr="00AD0AAC" w:rsidRDefault="00844892" w:rsidP="00844892">
      <w:pPr>
        <w:pBdr>
          <w:top w:val="nil"/>
          <w:left w:val="nil"/>
          <w:bottom w:val="nil"/>
          <w:right w:val="nil"/>
          <w:between w:val="nil"/>
        </w:pBdr>
        <w:spacing w:before="9"/>
        <w:ind w:right="-8"/>
        <w:jc w:val="both"/>
        <w:rPr>
          <w:b/>
          <w:color w:val="000000"/>
          <w:sz w:val="31"/>
          <w:szCs w:val="31"/>
        </w:rPr>
      </w:pPr>
    </w:p>
    <w:p w:rsidR="00844892" w:rsidRPr="00AD0AAC" w:rsidRDefault="00844892" w:rsidP="00844892">
      <w:pPr>
        <w:ind w:right="-8"/>
        <w:jc w:val="both"/>
        <w:rPr>
          <w:b/>
        </w:rPr>
      </w:pPr>
      <w:r w:rsidRPr="00AD0AAC">
        <w:rPr>
          <w:b/>
        </w:rPr>
        <w:t>2.- Competencias profesionales a adquirir en cada rotación</w:t>
      </w:r>
    </w:p>
    <w:p w:rsidR="00844892" w:rsidRPr="00AD0AAC" w:rsidRDefault="00844892" w:rsidP="00844892">
      <w:pPr>
        <w:pBdr>
          <w:top w:val="nil"/>
          <w:left w:val="nil"/>
          <w:bottom w:val="nil"/>
          <w:right w:val="nil"/>
          <w:between w:val="nil"/>
        </w:pBdr>
        <w:spacing w:before="3"/>
        <w:ind w:right="-8"/>
        <w:jc w:val="both"/>
        <w:rPr>
          <w:b/>
          <w:color w:val="000000"/>
          <w:sz w:val="28"/>
          <w:szCs w:val="28"/>
        </w:rPr>
      </w:pPr>
    </w:p>
    <w:p w:rsidR="00A47680" w:rsidRPr="00AD0AAC" w:rsidRDefault="00A47680" w:rsidP="00F4621B">
      <w:pPr>
        <w:widowControl/>
        <w:spacing w:after="160" w:line="360" w:lineRule="auto"/>
        <w:jc w:val="both"/>
        <w:rPr>
          <w:rFonts w:eastAsiaTheme="minorHAnsi" w:cstheme="minorBidi"/>
          <w:b/>
          <w:lang w:eastAsia="en-US" w:bidi="ar-SA"/>
        </w:rPr>
      </w:pPr>
      <w:r w:rsidRPr="00AD0AAC">
        <w:rPr>
          <w:rFonts w:eastAsiaTheme="minorHAnsi" w:cstheme="minorBidi"/>
          <w:b/>
          <w:lang w:eastAsia="en-US" w:bidi="ar-SA"/>
        </w:rPr>
        <w:t>2.1.- Unidad de Raquis.</w:t>
      </w:r>
    </w:p>
    <w:p w:rsidR="00A47680" w:rsidRPr="00AD0AAC" w:rsidRDefault="00A47680" w:rsidP="00F4621B">
      <w:pPr>
        <w:pStyle w:val="Prrafodelista"/>
        <w:widowControl/>
        <w:numPr>
          <w:ilvl w:val="0"/>
          <w:numId w:val="35"/>
        </w:numPr>
        <w:spacing w:after="160" w:line="360" w:lineRule="auto"/>
        <w:jc w:val="both"/>
        <w:rPr>
          <w:rFonts w:eastAsiaTheme="minorHAnsi" w:cstheme="minorBidi"/>
          <w:lang w:eastAsia="en-US" w:bidi="ar-SA"/>
        </w:rPr>
      </w:pPr>
      <w:r w:rsidRPr="00AD0AAC">
        <w:rPr>
          <w:rFonts w:eastAsiaTheme="minorHAnsi" w:cstheme="minorBidi"/>
          <w:lang w:eastAsia="en-US" w:bidi="ar-SA"/>
        </w:rPr>
        <w:lastRenderedPageBreak/>
        <w:t>Saber evaluar la función neurológica de la médula espinal y las raíces nerviosas. Escala de ASIA y exploración del paciente</w:t>
      </w:r>
    </w:p>
    <w:p w:rsidR="00A47680" w:rsidRPr="00AD0AAC" w:rsidRDefault="00A47680" w:rsidP="00F4621B">
      <w:pPr>
        <w:pStyle w:val="Prrafodelista"/>
        <w:widowControl/>
        <w:numPr>
          <w:ilvl w:val="0"/>
          <w:numId w:val="35"/>
        </w:numPr>
        <w:spacing w:after="160" w:line="360" w:lineRule="auto"/>
        <w:jc w:val="both"/>
        <w:rPr>
          <w:rFonts w:eastAsiaTheme="minorHAnsi" w:cstheme="minorBidi"/>
          <w:lang w:eastAsia="en-US" w:bidi="ar-SA"/>
        </w:rPr>
      </w:pPr>
      <w:r w:rsidRPr="00AD0AAC">
        <w:rPr>
          <w:rFonts w:eastAsiaTheme="minorHAnsi" w:cstheme="minorBidi"/>
          <w:lang w:eastAsia="en-US" w:bidi="ar-SA"/>
        </w:rPr>
        <w:t>Saber evaluar el riesgo quirúrgico en los pacientes de raquis. Aplicación del protocolo de “</w:t>
      </w:r>
      <w:proofErr w:type="spellStart"/>
      <w:r w:rsidRPr="00AD0AAC">
        <w:rPr>
          <w:rFonts w:eastAsiaTheme="minorHAnsi" w:cstheme="minorBidi"/>
          <w:lang w:eastAsia="en-US" w:bidi="ar-SA"/>
        </w:rPr>
        <w:t>Risk</w:t>
      </w:r>
      <w:proofErr w:type="spellEnd"/>
      <w:r w:rsidRPr="00AD0AAC">
        <w:rPr>
          <w:rFonts w:eastAsiaTheme="minorHAnsi" w:cstheme="minorBidi"/>
          <w:lang w:eastAsia="en-US" w:bidi="ar-SA"/>
        </w:rPr>
        <w:t xml:space="preserve"> </w:t>
      </w:r>
      <w:proofErr w:type="spellStart"/>
      <w:r w:rsidRPr="00AD0AAC">
        <w:rPr>
          <w:rFonts w:eastAsiaTheme="minorHAnsi" w:cstheme="minorBidi"/>
          <w:lang w:eastAsia="en-US" w:bidi="ar-SA"/>
        </w:rPr>
        <w:t>fragility</w:t>
      </w:r>
      <w:proofErr w:type="spellEnd"/>
      <w:r w:rsidRPr="00AD0AAC">
        <w:rPr>
          <w:rFonts w:eastAsiaTheme="minorHAnsi" w:cstheme="minorBidi"/>
          <w:lang w:eastAsia="en-US" w:bidi="ar-SA"/>
        </w:rPr>
        <w:t>” en los adultos</w:t>
      </w:r>
    </w:p>
    <w:p w:rsidR="00A47680" w:rsidRPr="00AD0AAC" w:rsidRDefault="00A47680" w:rsidP="00F4621B">
      <w:pPr>
        <w:pStyle w:val="Prrafodelista"/>
        <w:widowControl/>
        <w:numPr>
          <w:ilvl w:val="0"/>
          <w:numId w:val="35"/>
        </w:numPr>
        <w:spacing w:after="160" w:line="360" w:lineRule="auto"/>
        <w:jc w:val="both"/>
        <w:rPr>
          <w:rFonts w:eastAsiaTheme="minorHAnsi" w:cstheme="minorBidi"/>
          <w:lang w:eastAsia="en-US" w:bidi="ar-SA"/>
        </w:rPr>
      </w:pPr>
      <w:r w:rsidRPr="00AD0AAC">
        <w:rPr>
          <w:rFonts w:eastAsiaTheme="minorHAnsi" w:cstheme="minorBidi"/>
          <w:lang w:eastAsia="en-US" w:bidi="ar-SA"/>
        </w:rPr>
        <w:t>Saber diagnosticar:  patologías traumáticas, congénitas, trastornos del desarrollo, infecciosas, alteraciones metabólicas, degenerativas, y reumatológicos de la columna vertebral</w:t>
      </w:r>
    </w:p>
    <w:p w:rsidR="00A47680" w:rsidRPr="00AD0AAC" w:rsidRDefault="00A47680" w:rsidP="00F4621B">
      <w:pPr>
        <w:pStyle w:val="Prrafodelista"/>
        <w:widowControl/>
        <w:numPr>
          <w:ilvl w:val="0"/>
          <w:numId w:val="35"/>
        </w:numPr>
        <w:spacing w:after="160" w:line="360" w:lineRule="auto"/>
        <w:jc w:val="both"/>
        <w:rPr>
          <w:rFonts w:eastAsiaTheme="minorHAnsi" w:cstheme="minorBidi"/>
          <w:lang w:eastAsia="en-US" w:bidi="ar-SA"/>
        </w:rPr>
      </w:pPr>
      <w:r w:rsidRPr="00AD0AAC">
        <w:rPr>
          <w:rFonts w:eastAsiaTheme="minorHAnsi" w:cstheme="minorBidi"/>
          <w:lang w:eastAsia="en-US" w:bidi="ar-SA"/>
        </w:rPr>
        <w:t xml:space="preserve">Técnicas quirúrgicas en la patología del adulto: El residente durante su paso por la unidad deberá formarse en las siguientes habilidades quirúrgicas: Descompresión, estabilización, </w:t>
      </w:r>
      <w:proofErr w:type="spellStart"/>
      <w:r w:rsidRPr="00AD0AAC">
        <w:rPr>
          <w:rFonts w:eastAsiaTheme="minorHAnsi" w:cstheme="minorBidi"/>
          <w:lang w:eastAsia="en-US" w:bidi="ar-SA"/>
        </w:rPr>
        <w:t>laminectomías</w:t>
      </w:r>
      <w:proofErr w:type="spellEnd"/>
      <w:r w:rsidRPr="00AD0AAC">
        <w:rPr>
          <w:rFonts w:eastAsiaTheme="minorHAnsi" w:cstheme="minorBidi"/>
          <w:lang w:eastAsia="en-US" w:bidi="ar-SA"/>
        </w:rPr>
        <w:t xml:space="preserve">, </w:t>
      </w:r>
      <w:proofErr w:type="spellStart"/>
      <w:r w:rsidRPr="00AD0AAC">
        <w:rPr>
          <w:rFonts w:eastAsiaTheme="minorHAnsi" w:cstheme="minorBidi"/>
          <w:lang w:eastAsia="en-US" w:bidi="ar-SA"/>
        </w:rPr>
        <w:t>recalibraje</w:t>
      </w:r>
      <w:proofErr w:type="spellEnd"/>
      <w:r w:rsidRPr="00AD0AAC">
        <w:rPr>
          <w:rFonts w:eastAsiaTheme="minorHAnsi" w:cstheme="minorBidi"/>
          <w:lang w:eastAsia="en-US" w:bidi="ar-SA"/>
        </w:rPr>
        <w:t xml:space="preserve"> y artrodesis instrumentada</w:t>
      </w:r>
    </w:p>
    <w:p w:rsidR="00A47680" w:rsidRPr="00AD0AAC" w:rsidRDefault="00A47680" w:rsidP="00F4621B">
      <w:pPr>
        <w:pStyle w:val="Prrafodelista"/>
        <w:widowControl/>
        <w:numPr>
          <w:ilvl w:val="0"/>
          <w:numId w:val="35"/>
        </w:numPr>
        <w:spacing w:after="160" w:line="360" w:lineRule="auto"/>
        <w:jc w:val="both"/>
        <w:rPr>
          <w:rFonts w:eastAsiaTheme="minorHAnsi" w:cstheme="minorBidi"/>
          <w:lang w:eastAsia="en-US" w:bidi="ar-SA"/>
        </w:rPr>
      </w:pPr>
      <w:r w:rsidRPr="00AD0AAC">
        <w:rPr>
          <w:rFonts w:eastAsiaTheme="minorHAnsi" w:cstheme="minorBidi"/>
          <w:lang w:eastAsia="en-US" w:bidi="ar-SA"/>
        </w:rPr>
        <w:t xml:space="preserve">Saber las indicaciones de corrección de la escoliosis y la cifosis: cantiléver, distracción, compresión, de rotación instrumentación. Corrección de las deformidades congénitas, osteotomías, y </w:t>
      </w:r>
      <w:proofErr w:type="spellStart"/>
      <w:r w:rsidRPr="00AD0AAC">
        <w:rPr>
          <w:rFonts w:eastAsiaTheme="minorHAnsi" w:cstheme="minorBidi"/>
          <w:lang w:eastAsia="en-US" w:bidi="ar-SA"/>
        </w:rPr>
        <w:t>exeresis</w:t>
      </w:r>
      <w:proofErr w:type="spellEnd"/>
      <w:r w:rsidRPr="00AD0AAC">
        <w:rPr>
          <w:rFonts w:eastAsiaTheme="minorHAnsi" w:cstheme="minorBidi"/>
          <w:lang w:eastAsia="en-US" w:bidi="ar-SA"/>
        </w:rPr>
        <w:t xml:space="preserve"> de </w:t>
      </w:r>
      <w:proofErr w:type="spellStart"/>
      <w:r w:rsidRPr="00AD0AAC">
        <w:rPr>
          <w:rFonts w:eastAsiaTheme="minorHAnsi" w:cstheme="minorBidi"/>
          <w:lang w:eastAsia="en-US" w:bidi="ar-SA"/>
        </w:rPr>
        <w:t>hemivertebra</w:t>
      </w:r>
      <w:proofErr w:type="spellEnd"/>
    </w:p>
    <w:p w:rsidR="00A47680" w:rsidRPr="00AD0AAC" w:rsidRDefault="00A47680" w:rsidP="00F4621B">
      <w:pPr>
        <w:pStyle w:val="Prrafodelista"/>
        <w:widowControl/>
        <w:numPr>
          <w:ilvl w:val="0"/>
          <w:numId w:val="35"/>
        </w:numPr>
        <w:spacing w:after="160" w:line="360" w:lineRule="auto"/>
        <w:jc w:val="both"/>
        <w:rPr>
          <w:rFonts w:eastAsiaTheme="minorHAnsi" w:cstheme="minorBidi"/>
          <w:lang w:eastAsia="en-US" w:bidi="ar-SA"/>
        </w:rPr>
      </w:pPr>
      <w:r w:rsidRPr="00AD0AAC">
        <w:rPr>
          <w:rFonts w:eastAsiaTheme="minorHAnsi" w:cstheme="minorBidi"/>
          <w:lang w:eastAsia="en-US" w:bidi="ar-SA"/>
        </w:rPr>
        <w:t xml:space="preserve">Conocer las indicaciones del tratamiento de las fracturas </w:t>
      </w:r>
      <w:proofErr w:type="spellStart"/>
      <w:r w:rsidRPr="00AD0AAC">
        <w:rPr>
          <w:rFonts w:eastAsiaTheme="minorHAnsi" w:cstheme="minorBidi"/>
          <w:lang w:eastAsia="en-US" w:bidi="ar-SA"/>
        </w:rPr>
        <w:t>osteoporoticas</w:t>
      </w:r>
      <w:proofErr w:type="spellEnd"/>
      <w:r w:rsidRPr="00AD0AAC">
        <w:rPr>
          <w:rFonts w:eastAsiaTheme="minorHAnsi" w:cstheme="minorBidi"/>
          <w:lang w:eastAsia="en-US" w:bidi="ar-SA"/>
        </w:rPr>
        <w:t xml:space="preserve">: </w:t>
      </w:r>
      <w:proofErr w:type="spellStart"/>
      <w:r w:rsidRPr="00AD0AAC">
        <w:rPr>
          <w:rFonts w:eastAsiaTheme="minorHAnsi" w:cstheme="minorBidi"/>
          <w:lang w:eastAsia="en-US" w:bidi="ar-SA"/>
        </w:rPr>
        <w:t>vertebroplastia</w:t>
      </w:r>
      <w:proofErr w:type="spellEnd"/>
      <w:r w:rsidRPr="00AD0AAC">
        <w:rPr>
          <w:rFonts w:eastAsiaTheme="minorHAnsi" w:cstheme="minorBidi"/>
          <w:lang w:eastAsia="en-US" w:bidi="ar-SA"/>
        </w:rPr>
        <w:t xml:space="preserve">, </w:t>
      </w:r>
      <w:proofErr w:type="spellStart"/>
      <w:r w:rsidR="00AD0AAC" w:rsidRPr="00AD0AAC">
        <w:rPr>
          <w:rFonts w:eastAsiaTheme="minorHAnsi" w:cstheme="minorBidi"/>
          <w:lang w:eastAsia="en-US" w:bidi="ar-SA"/>
        </w:rPr>
        <w:t>cifoplastia</w:t>
      </w:r>
      <w:proofErr w:type="spellEnd"/>
      <w:r w:rsidR="00AD0AAC" w:rsidRPr="00AD0AAC">
        <w:rPr>
          <w:rFonts w:eastAsiaTheme="minorHAnsi" w:cstheme="minorBidi"/>
          <w:lang w:eastAsia="en-US" w:bidi="ar-SA"/>
        </w:rPr>
        <w:t>,</w:t>
      </w:r>
      <w:r w:rsidRPr="00AD0AAC">
        <w:rPr>
          <w:rFonts w:eastAsiaTheme="minorHAnsi" w:cstheme="minorBidi"/>
          <w:lang w:eastAsia="en-US" w:bidi="ar-SA"/>
        </w:rPr>
        <w:t xml:space="preserve"> técnicas percutánea y </w:t>
      </w:r>
      <w:proofErr w:type="spellStart"/>
      <w:r w:rsidRPr="00AD0AAC">
        <w:rPr>
          <w:rFonts w:eastAsiaTheme="minorHAnsi" w:cstheme="minorBidi"/>
          <w:lang w:eastAsia="en-US" w:bidi="ar-SA"/>
        </w:rPr>
        <w:t>mininvasivas</w:t>
      </w:r>
      <w:proofErr w:type="spellEnd"/>
    </w:p>
    <w:p w:rsidR="00A47680" w:rsidRPr="00AD0AAC" w:rsidRDefault="00A47680" w:rsidP="00F4621B">
      <w:pPr>
        <w:pStyle w:val="Prrafodelista"/>
        <w:widowControl/>
        <w:numPr>
          <w:ilvl w:val="0"/>
          <w:numId w:val="35"/>
        </w:numPr>
        <w:spacing w:after="160" w:line="360" w:lineRule="auto"/>
        <w:jc w:val="both"/>
        <w:rPr>
          <w:rFonts w:eastAsiaTheme="minorHAnsi" w:cstheme="minorBidi"/>
          <w:lang w:eastAsia="en-US" w:bidi="ar-SA"/>
        </w:rPr>
      </w:pPr>
      <w:r w:rsidRPr="00AD0AAC">
        <w:rPr>
          <w:rFonts w:eastAsiaTheme="minorHAnsi" w:cstheme="minorBidi"/>
          <w:lang w:eastAsia="en-US" w:bidi="ar-SA"/>
        </w:rPr>
        <w:t xml:space="preserve">Manejo del tratamiento conservador en la patología vertebral: corsé, infiltraciones epidurales, facetarías, </w:t>
      </w:r>
      <w:proofErr w:type="spellStart"/>
      <w:r w:rsidRPr="00AD0AAC">
        <w:rPr>
          <w:rFonts w:eastAsiaTheme="minorHAnsi" w:cstheme="minorBidi"/>
          <w:lang w:eastAsia="en-US" w:bidi="ar-SA"/>
        </w:rPr>
        <w:t>trasforaminales</w:t>
      </w:r>
      <w:proofErr w:type="spellEnd"/>
      <w:r w:rsidRPr="00AD0AAC">
        <w:rPr>
          <w:rFonts w:eastAsiaTheme="minorHAnsi" w:cstheme="minorBidi"/>
          <w:lang w:eastAsia="en-US" w:bidi="ar-SA"/>
        </w:rPr>
        <w:t xml:space="preserve"> y cirugía endoscópica.</w:t>
      </w:r>
    </w:p>
    <w:p w:rsidR="00F4621B" w:rsidRPr="00AD0AAC" w:rsidRDefault="00F4621B" w:rsidP="00A47680">
      <w:pPr>
        <w:widowControl/>
        <w:spacing w:after="160"/>
        <w:jc w:val="both"/>
        <w:rPr>
          <w:rFonts w:eastAsiaTheme="minorHAnsi" w:cstheme="minorBidi"/>
          <w:lang w:eastAsia="en-US" w:bidi="ar-SA"/>
        </w:rPr>
      </w:pPr>
    </w:p>
    <w:p w:rsidR="00A47680" w:rsidRPr="00AD0AAC" w:rsidRDefault="00A47680" w:rsidP="00F4621B">
      <w:pPr>
        <w:widowControl/>
        <w:spacing w:after="160" w:line="360" w:lineRule="auto"/>
        <w:jc w:val="both"/>
        <w:rPr>
          <w:rFonts w:eastAsiaTheme="minorHAnsi" w:cstheme="minorBidi"/>
          <w:b/>
          <w:lang w:eastAsia="en-US" w:bidi="ar-SA"/>
        </w:rPr>
      </w:pPr>
      <w:r w:rsidRPr="00AD0AAC">
        <w:rPr>
          <w:rFonts w:eastAsiaTheme="minorHAnsi" w:cstheme="minorBidi"/>
          <w:b/>
          <w:lang w:eastAsia="en-US" w:bidi="ar-SA"/>
        </w:rPr>
        <w:t>2.2.- Unidad de Hombro y Codo</w:t>
      </w:r>
    </w:p>
    <w:p w:rsidR="00A47680" w:rsidRPr="00AD0AAC" w:rsidRDefault="00A47680" w:rsidP="00F4621B">
      <w:pPr>
        <w:pStyle w:val="Prrafodelista"/>
        <w:widowControl/>
        <w:numPr>
          <w:ilvl w:val="0"/>
          <w:numId w:val="36"/>
        </w:numPr>
        <w:spacing w:after="160" w:line="360" w:lineRule="auto"/>
        <w:jc w:val="both"/>
        <w:rPr>
          <w:rFonts w:eastAsiaTheme="minorHAnsi" w:cstheme="minorBidi"/>
          <w:lang w:eastAsia="en-US" w:bidi="ar-SA"/>
        </w:rPr>
      </w:pPr>
      <w:r w:rsidRPr="00AD0AAC">
        <w:rPr>
          <w:rFonts w:eastAsiaTheme="minorHAnsi" w:cstheme="minorBidi"/>
          <w:lang w:eastAsia="en-US" w:bidi="ar-SA"/>
        </w:rPr>
        <w:t xml:space="preserve">Saber explorar y conocer las indicaciones de tratamiento de la </w:t>
      </w:r>
      <w:proofErr w:type="spellStart"/>
      <w:r w:rsidRPr="00AD0AAC">
        <w:rPr>
          <w:rFonts w:eastAsiaTheme="minorHAnsi" w:cstheme="minorBidi"/>
          <w:lang w:eastAsia="en-US" w:bidi="ar-SA"/>
        </w:rPr>
        <w:t>omartrosis</w:t>
      </w:r>
      <w:proofErr w:type="spellEnd"/>
    </w:p>
    <w:p w:rsidR="00A47680" w:rsidRPr="00AD0AAC" w:rsidRDefault="00A47680" w:rsidP="00F4621B">
      <w:pPr>
        <w:pStyle w:val="Prrafodelista"/>
        <w:widowControl/>
        <w:numPr>
          <w:ilvl w:val="0"/>
          <w:numId w:val="36"/>
        </w:numPr>
        <w:spacing w:after="160" w:line="360" w:lineRule="auto"/>
        <w:jc w:val="both"/>
        <w:rPr>
          <w:rFonts w:eastAsiaTheme="minorHAnsi" w:cstheme="minorBidi"/>
          <w:lang w:eastAsia="en-US" w:bidi="ar-SA"/>
        </w:rPr>
      </w:pPr>
      <w:r w:rsidRPr="00AD0AAC">
        <w:rPr>
          <w:rFonts w:eastAsiaTheme="minorHAnsi" w:cstheme="minorBidi"/>
          <w:lang w:eastAsia="en-US" w:bidi="ar-SA"/>
        </w:rPr>
        <w:t xml:space="preserve">Saber explorar y conocer las indicaciones de tratamiento de la patología tendinosa alrededor del hombro y el codo </w:t>
      </w:r>
      <w:r w:rsidR="00AD0AAC" w:rsidRPr="00AD0AAC">
        <w:rPr>
          <w:rFonts w:eastAsiaTheme="minorHAnsi" w:cstheme="minorBidi"/>
          <w:lang w:eastAsia="en-US" w:bidi="ar-SA"/>
        </w:rPr>
        <w:t>(</w:t>
      </w:r>
      <w:proofErr w:type="spellStart"/>
      <w:r w:rsidR="00AD0AAC" w:rsidRPr="00AD0AAC">
        <w:rPr>
          <w:rFonts w:eastAsiaTheme="minorHAnsi" w:cstheme="minorBidi"/>
          <w:lang w:eastAsia="en-US" w:bidi="ar-SA"/>
        </w:rPr>
        <w:t>epicondilitis</w:t>
      </w:r>
      <w:proofErr w:type="spellEnd"/>
      <w:r w:rsidRPr="00AD0AAC">
        <w:rPr>
          <w:rFonts w:eastAsiaTheme="minorHAnsi" w:cstheme="minorBidi"/>
          <w:lang w:eastAsia="en-US" w:bidi="ar-SA"/>
        </w:rPr>
        <w:t xml:space="preserve">, </w:t>
      </w:r>
      <w:proofErr w:type="spellStart"/>
      <w:r w:rsidRPr="00AD0AAC">
        <w:rPr>
          <w:rFonts w:eastAsiaTheme="minorHAnsi" w:cstheme="minorBidi"/>
          <w:lang w:eastAsia="en-US" w:bidi="ar-SA"/>
        </w:rPr>
        <w:t>epitrocleítis</w:t>
      </w:r>
      <w:proofErr w:type="spellEnd"/>
      <w:r w:rsidRPr="00AD0AAC">
        <w:rPr>
          <w:rFonts w:eastAsiaTheme="minorHAnsi" w:cstheme="minorBidi"/>
          <w:lang w:eastAsia="en-US" w:bidi="ar-SA"/>
        </w:rPr>
        <w:t>)</w:t>
      </w:r>
    </w:p>
    <w:p w:rsidR="00A47680" w:rsidRPr="00AD0AAC" w:rsidRDefault="00A47680" w:rsidP="00F4621B">
      <w:pPr>
        <w:pStyle w:val="Prrafodelista"/>
        <w:widowControl/>
        <w:numPr>
          <w:ilvl w:val="0"/>
          <w:numId w:val="36"/>
        </w:numPr>
        <w:spacing w:after="160" w:line="360" w:lineRule="auto"/>
        <w:jc w:val="both"/>
        <w:rPr>
          <w:rFonts w:eastAsiaTheme="minorHAnsi" w:cstheme="minorBidi"/>
          <w:lang w:eastAsia="en-US" w:bidi="ar-SA"/>
        </w:rPr>
      </w:pPr>
      <w:r w:rsidRPr="00AD0AAC">
        <w:rPr>
          <w:rFonts w:eastAsiaTheme="minorHAnsi" w:cstheme="minorBidi"/>
          <w:lang w:eastAsia="en-US" w:bidi="ar-SA"/>
        </w:rPr>
        <w:t>Saber realizar infiltraciones a nivel del hombro</w:t>
      </w:r>
    </w:p>
    <w:p w:rsidR="00A47680" w:rsidRPr="00AD0AAC" w:rsidRDefault="00A47680" w:rsidP="00F4621B">
      <w:pPr>
        <w:pStyle w:val="Prrafodelista"/>
        <w:widowControl/>
        <w:numPr>
          <w:ilvl w:val="0"/>
          <w:numId w:val="36"/>
        </w:numPr>
        <w:spacing w:after="160" w:line="360" w:lineRule="auto"/>
        <w:jc w:val="both"/>
        <w:rPr>
          <w:rFonts w:eastAsiaTheme="minorHAnsi" w:cstheme="minorBidi"/>
          <w:lang w:eastAsia="en-US" w:bidi="ar-SA"/>
        </w:rPr>
      </w:pPr>
      <w:r w:rsidRPr="00AD0AAC">
        <w:rPr>
          <w:rFonts w:eastAsiaTheme="minorHAnsi" w:cstheme="minorBidi"/>
          <w:lang w:eastAsia="en-US" w:bidi="ar-SA"/>
        </w:rPr>
        <w:t>Conocer los abordajes más frecuentes del hombro y codo</w:t>
      </w:r>
    </w:p>
    <w:p w:rsidR="00A47680" w:rsidRPr="00AD0AAC" w:rsidRDefault="00A47680" w:rsidP="00F4621B">
      <w:pPr>
        <w:pStyle w:val="Prrafodelista"/>
        <w:widowControl/>
        <w:numPr>
          <w:ilvl w:val="0"/>
          <w:numId w:val="36"/>
        </w:numPr>
        <w:spacing w:after="160" w:line="360" w:lineRule="auto"/>
        <w:jc w:val="both"/>
        <w:rPr>
          <w:rFonts w:eastAsiaTheme="minorHAnsi" w:cstheme="minorBidi"/>
          <w:lang w:eastAsia="en-US" w:bidi="ar-SA"/>
        </w:rPr>
      </w:pPr>
      <w:r w:rsidRPr="00AD0AAC">
        <w:rPr>
          <w:rFonts w:eastAsiaTheme="minorHAnsi" w:cstheme="minorBidi"/>
          <w:lang w:eastAsia="en-US" w:bidi="ar-SA"/>
        </w:rPr>
        <w:t>Participar en recambios articulares de hombro</w:t>
      </w:r>
    </w:p>
    <w:p w:rsidR="00A47680" w:rsidRPr="00AD0AAC" w:rsidRDefault="00A47680" w:rsidP="00F4621B">
      <w:pPr>
        <w:pStyle w:val="Prrafodelista"/>
        <w:widowControl/>
        <w:numPr>
          <w:ilvl w:val="0"/>
          <w:numId w:val="36"/>
        </w:numPr>
        <w:spacing w:after="160" w:line="360" w:lineRule="auto"/>
        <w:jc w:val="both"/>
        <w:rPr>
          <w:rFonts w:eastAsiaTheme="minorHAnsi" w:cstheme="minorBidi"/>
          <w:lang w:eastAsia="en-US" w:bidi="ar-SA"/>
        </w:rPr>
      </w:pPr>
      <w:r w:rsidRPr="00AD0AAC">
        <w:rPr>
          <w:rFonts w:eastAsiaTheme="minorHAnsi" w:cstheme="minorBidi"/>
          <w:lang w:eastAsia="en-US" w:bidi="ar-SA"/>
        </w:rPr>
        <w:t>Saber tratar patología tendinosa degenerativa</w:t>
      </w:r>
    </w:p>
    <w:p w:rsidR="00A47680" w:rsidRPr="00AD0AAC" w:rsidRDefault="00A47680" w:rsidP="00F4621B">
      <w:pPr>
        <w:pStyle w:val="Prrafodelista"/>
        <w:widowControl/>
        <w:numPr>
          <w:ilvl w:val="0"/>
          <w:numId w:val="36"/>
        </w:numPr>
        <w:spacing w:after="160" w:line="360" w:lineRule="auto"/>
        <w:jc w:val="both"/>
        <w:rPr>
          <w:rFonts w:eastAsiaTheme="minorHAnsi" w:cstheme="minorBidi"/>
          <w:lang w:eastAsia="en-US" w:bidi="ar-SA"/>
        </w:rPr>
      </w:pPr>
      <w:r w:rsidRPr="00AD0AAC">
        <w:rPr>
          <w:rFonts w:eastAsiaTheme="minorHAnsi" w:cstheme="minorBidi"/>
          <w:lang w:eastAsia="en-US" w:bidi="ar-SA"/>
        </w:rPr>
        <w:t xml:space="preserve">Plastias de retención anterior tipo </w:t>
      </w:r>
      <w:proofErr w:type="spellStart"/>
      <w:r w:rsidRPr="00AD0AAC">
        <w:rPr>
          <w:rFonts w:eastAsiaTheme="minorHAnsi" w:cstheme="minorBidi"/>
          <w:lang w:eastAsia="en-US" w:bidi="ar-SA"/>
        </w:rPr>
        <w:t>Lemaire</w:t>
      </w:r>
      <w:proofErr w:type="spellEnd"/>
    </w:p>
    <w:p w:rsidR="00A47680" w:rsidRPr="00AD0AAC" w:rsidRDefault="00A47680" w:rsidP="00F4621B">
      <w:pPr>
        <w:pStyle w:val="Prrafodelista"/>
        <w:widowControl/>
        <w:numPr>
          <w:ilvl w:val="0"/>
          <w:numId w:val="36"/>
        </w:numPr>
        <w:spacing w:after="160" w:line="360" w:lineRule="auto"/>
        <w:jc w:val="both"/>
        <w:rPr>
          <w:rFonts w:eastAsiaTheme="minorHAnsi" w:cstheme="minorBidi"/>
          <w:lang w:eastAsia="en-US" w:bidi="ar-SA"/>
        </w:rPr>
      </w:pPr>
      <w:r w:rsidRPr="00AD0AAC">
        <w:rPr>
          <w:rFonts w:eastAsiaTheme="minorHAnsi" w:cstheme="minorBidi"/>
          <w:lang w:eastAsia="en-US" w:bidi="ar-SA"/>
        </w:rPr>
        <w:t>Reducción de luxaciones más frecuentes (hombro y codo) por métodos cerrados</w:t>
      </w:r>
    </w:p>
    <w:p w:rsidR="00A47680" w:rsidRPr="00AD0AAC" w:rsidRDefault="00A47680" w:rsidP="00F4621B">
      <w:pPr>
        <w:pStyle w:val="Prrafodelista"/>
        <w:widowControl/>
        <w:numPr>
          <w:ilvl w:val="0"/>
          <w:numId w:val="36"/>
        </w:numPr>
        <w:spacing w:after="160" w:line="360" w:lineRule="auto"/>
        <w:jc w:val="both"/>
        <w:rPr>
          <w:rFonts w:eastAsiaTheme="minorHAnsi" w:cstheme="minorBidi"/>
          <w:lang w:eastAsia="en-US" w:bidi="ar-SA"/>
        </w:rPr>
      </w:pPr>
      <w:r w:rsidRPr="00AD0AAC">
        <w:rPr>
          <w:rFonts w:eastAsiaTheme="minorHAnsi" w:cstheme="minorBidi"/>
          <w:lang w:eastAsia="en-US" w:bidi="ar-SA"/>
        </w:rPr>
        <w:lastRenderedPageBreak/>
        <w:t xml:space="preserve">Tratamiento incruento de las fracturas más frecuentes del miembro superior, </w:t>
      </w:r>
      <w:r w:rsidR="00AD0AAC" w:rsidRPr="00AD0AAC">
        <w:rPr>
          <w:rFonts w:eastAsiaTheme="minorHAnsi" w:cstheme="minorBidi"/>
          <w:lang w:eastAsia="en-US" w:bidi="ar-SA"/>
        </w:rPr>
        <w:t>inmovilización</w:t>
      </w:r>
      <w:r w:rsidRPr="00AD0AAC">
        <w:rPr>
          <w:rFonts w:eastAsiaTheme="minorHAnsi" w:cstheme="minorBidi"/>
          <w:lang w:eastAsia="en-US" w:bidi="ar-SA"/>
        </w:rPr>
        <w:t>, reducción, colo</w:t>
      </w:r>
      <w:r w:rsidR="00AD0AAC">
        <w:rPr>
          <w:rFonts w:eastAsiaTheme="minorHAnsi" w:cstheme="minorBidi"/>
          <w:lang w:eastAsia="en-US" w:bidi="ar-SA"/>
        </w:rPr>
        <w:t>ca</w:t>
      </w:r>
      <w:r w:rsidRPr="00AD0AAC">
        <w:rPr>
          <w:rFonts w:eastAsiaTheme="minorHAnsi" w:cstheme="minorBidi"/>
          <w:lang w:eastAsia="en-US" w:bidi="ar-SA"/>
        </w:rPr>
        <w:t xml:space="preserve">ción de yeso y </w:t>
      </w:r>
      <w:proofErr w:type="spellStart"/>
      <w:r w:rsidRPr="00AD0AAC">
        <w:rPr>
          <w:rFonts w:eastAsiaTheme="minorHAnsi" w:cstheme="minorBidi"/>
          <w:lang w:eastAsia="en-US" w:bidi="ar-SA"/>
        </w:rPr>
        <w:t>ortesis</w:t>
      </w:r>
      <w:proofErr w:type="spellEnd"/>
    </w:p>
    <w:p w:rsidR="00A47680" w:rsidRPr="00AD0AAC" w:rsidRDefault="00A47680" w:rsidP="00F4621B">
      <w:pPr>
        <w:pStyle w:val="Prrafodelista"/>
        <w:widowControl/>
        <w:numPr>
          <w:ilvl w:val="0"/>
          <w:numId w:val="36"/>
        </w:numPr>
        <w:spacing w:after="160" w:line="360" w:lineRule="auto"/>
        <w:jc w:val="both"/>
        <w:rPr>
          <w:rFonts w:eastAsiaTheme="minorHAnsi" w:cstheme="minorBidi"/>
          <w:lang w:eastAsia="en-US" w:bidi="ar-SA"/>
        </w:rPr>
      </w:pPr>
      <w:r w:rsidRPr="00AD0AAC">
        <w:rPr>
          <w:rFonts w:eastAsiaTheme="minorHAnsi" w:cstheme="minorBidi"/>
          <w:lang w:eastAsia="en-US" w:bidi="ar-SA"/>
        </w:rPr>
        <w:t xml:space="preserve">Reducción abierta y osteosíntesis de fracturas de clavícula y luxaciones </w:t>
      </w:r>
      <w:proofErr w:type="spellStart"/>
      <w:r w:rsidRPr="00AD0AAC">
        <w:rPr>
          <w:rFonts w:eastAsiaTheme="minorHAnsi" w:cstheme="minorBidi"/>
          <w:lang w:eastAsia="en-US" w:bidi="ar-SA"/>
        </w:rPr>
        <w:t>acromioclaviculares</w:t>
      </w:r>
      <w:proofErr w:type="spellEnd"/>
    </w:p>
    <w:p w:rsidR="00A47680" w:rsidRPr="00AD0AAC" w:rsidRDefault="00A47680" w:rsidP="00F4621B">
      <w:pPr>
        <w:pStyle w:val="Prrafodelista"/>
        <w:widowControl/>
        <w:numPr>
          <w:ilvl w:val="0"/>
          <w:numId w:val="36"/>
        </w:numPr>
        <w:spacing w:after="160" w:line="360" w:lineRule="auto"/>
        <w:jc w:val="both"/>
        <w:rPr>
          <w:rFonts w:eastAsiaTheme="minorHAnsi" w:cstheme="minorBidi"/>
          <w:lang w:eastAsia="en-US" w:bidi="ar-SA"/>
        </w:rPr>
      </w:pPr>
      <w:r w:rsidRPr="00AD0AAC">
        <w:rPr>
          <w:rFonts w:eastAsiaTheme="minorHAnsi" w:cstheme="minorBidi"/>
          <w:lang w:eastAsia="en-US" w:bidi="ar-SA"/>
        </w:rPr>
        <w:t>Fracturas de húmero proximal. Osteosíntesis abierta o mínimamente invasiva de fracturas de húmero proximal no complejas</w:t>
      </w:r>
    </w:p>
    <w:p w:rsidR="00A47680" w:rsidRPr="00AD0AAC" w:rsidRDefault="00A47680" w:rsidP="00F4621B">
      <w:pPr>
        <w:pStyle w:val="Prrafodelista"/>
        <w:widowControl/>
        <w:numPr>
          <w:ilvl w:val="0"/>
          <w:numId w:val="36"/>
        </w:numPr>
        <w:spacing w:after="160" w:line="360" w:lineRule="auto"/>
        <w:jc w:val="both"/>
        <w:rPr>
          <w:rFonts w:eastAsiaTheme="minorHAnsi" w:cstheme="minorBidi"/>
          <w:lang w:eastAsia="en-US" w:bidi="ar-SA"/>
        </w:rPr>
      </w:pPr>
      <w:r w:rsidRPr="00AD0AAC">
        <w:rPr>
          <w:rFonts w:eastAsiaTheme="minorHAnsi" w:cstheme="minorBidi"/>
          <w:lang w:eastAsia="en-US" w:bidi="ar-SA"/>
        </w:rPr>
        <w:t xml:space="preserve">Fracturas </w:t>
      </w:r>
      <w:proofErr w:type="spellStart"/>
      <w:r w:rsidRPr="00AD0AAC">
        <w:rPr>
          <w:rFonts w:eastAsiaTheme="minorHAnsi" w:cstheme="minorBidi"/>
          <w:lang w:eastAsia="en-US" w:bidi="ar-SA"/>
        </w:rPr>
        <w:t>diafisarias</w:t>
      </w:r>
      <w:proofErr w:type="spellEnd"/>
      <w:r w:rsidRPr="00AD0AAC">
        <w:rPr>
          <w:rFonts w:eastAsiaTheme="minorHAnsi" w:cstheme="minorBidi"/>
          <w:lang w:eastAsia="en-US" w:bidi="ar-SA"/>
        </w:rPr>
        <w:t xml:space="preserve"> de húmero. Tratamiento mediante reducción abierta y osteosíntesis, enclavado </w:t>
      </w:r>
      <w:proofErr w:type="spellStart"/>
      <w:r w:rsidRPr="00AD0AAC">
        <w:rPr>
          <w:rFonts w:eastAsiaTheme="minorHAnsi" w:cstheme="minorBidi"/>
          <w:lang w:eastAsia="en-US" w:bidi="ar-SA"/>
        </w:rPr>
        <w:t>endomedular</w:t>
      </w:r>
      <w:proofErr w:type="spellEnd"/>
      <w:r w:rsidRPr="00AD0AAC">
        <w:rPr>
          <w:rFonts w:eastAsiaTheme="minorHAnsi" w:cstheme="minorBidi"/>
          <w:lang w:eastAsia="en-US" w:bidi="ar-SA"/>
        </w:rPr>
        <w:t xml:space="preserve"> o técnicas mínimamente invasivas</w:t>
      </w:r>
    </w:p>
    <w:p w:rsidR="00A47680" w:rsidRPr="00AD0AAC" w:rsidRDefault="00A47680" w:rsidP="00F4621B">
      <w:pPr>
        <w:pStyle w:val="Prrafodelista"/>
        <w:widowControl/>
        <w:numPr>
          <w:ilvl w:val="0"/>
          <w:numId w:val="36"/>
        </w:numPr>
        <w:spacing w:after="160" w:line="360" w:lineRule="auto"/>
        <w:jc w:val="both"/>
        <w:rPr>
          <w:rFonts w:eastAsiaTheme="minorHAnsi" w:cstheme="minorBidi"/>
          <w:lang w:eastAsia="en-US" w:bidi="ar-SA"/>
        </w:rPr>
      </w:pPr>
      <w:r w:rsidRPr="00AD0AAC">
        <w:rPr>
          <w:rFonts w:eastAsiaTheme="minorHAnsi" w:cstheme="minorBidi"/>
          <w:lang w:eastAsia="en-US" w:bidi="ar-SA"/>
        </w:rPr>
        <w:t>Fracturas articulares de húmero distal. Conocimiento de los principales abordajes</w:t>
      </w:r>
    </w:p>
    <w:p w:rsidR="00A47680" w:rsidRPr="00AD0AAC" w:rsidRDefault="00A47680" w:rsidP="00F4621B">
      <w:pPr>
        <w:pStyle w:val="Prrafodelista"/>
        <w:widowControl/>
        <w:numPr>
          <w:ilvl w:val="0"/>
          <w:numId w:val="36"/>
        </w:numPr>
        <w:spacing w:after="160" w:line="360" w:lineRule="auto"/>
        <w:jc w:val="both"/>
        <w:rPr>
          <w:rFonts w:eastAsiaTheme="minorHAnsi" w:cstheme="minorBidi"/>
          <w:lang w:eastAsia="en-US" w:bidi="ar-SA"/>
        </w:rPr>
      </w:pPr>
      <w:r w:rsidRPr="00AD0AAC">
        <w:rPr>
          <w:rFonts w:eastAsiaTheme="minorHAnsi" w:cstheme="minorBidi"/>
          <w:lang w:eastAsia="en-US" w:bidi="ar-SA"/>
        </w:rPr>
        <w:t>Fracturas de olecranon. Reducción y osteosíntesis mediante sistemas de cerclaje, tornillo a compresión o placas</w:t>
      </w:r>
    </w:p>
    <w:p w:rsidR="00A47680" w:rsidRPr="00AD0AAC" w:rsidRDefault="00A47680" w:rsidP="00F4621B">
      <w:pPr>
        <w:pStyle w:val="Prrafodelista"/>
        <w:widowControl/>
        <w:numPr>
          <w:ilvl w:val="0"/>
          <w:numId w:val="36"/>
        </w:numPr>
        <w:spacing w:after="160" w:line="360" w:lineRule="auto"/>
        <w:jc w:val="both"/>
        <w:rPr>
          <w:rFonts w:eastAsiaTheme="minorHAnsi" w:cstheme="minorBidi"/>
          <w:lang w:eastAsia="en-US" w:bidi="ar-SA"/>
        </w:rPr>
      </w:pPr>
      <w:r w:rsidRPr="00AD0AAC">
        <w:rPr>
          <w:rFonts w:eastAsiaTheme="minorHAnsi" w:cstheme="minorBidi"/>
          <w:lang w:eastAsia="en-US" w:bidi="ar-SA"/>
        </w:rPr>
        <w:t>Fracturas de cabeza de radio. Conocimiento de abordajes principales. Osteosíntesis o artroplastia</w:t>
      </w:r>
    </w:p>
    <w:p w:rsidR="00A47680" w:rsidRPr="00AD0AAC" w:rsidRDefault="00A47680" w:rsidP="00F4621B">
      <w:pPr>
        <w:pStyle w:val="Prrafodelista"/>
        <w:widowControl/>
        <w:numPr>
          <w:ilvl w:val="0"/>
          <w:numId w:val="36"/>
        </w:numPr>
        <w:spacing w:after="160" w:line="360" w:lineRule="auto"/>
        <w:jc w:val="both"/>
        <w:rPr>
          <w:rFonts w:eastAsiaTheme="minorHAnsi" w:cstheme="minorBidi"/>
          <w:lang w:eastAsia="en-US" w:bidi="ar-SA"/>
        </w:rPr>
      </w:pPr>
      <w:r w:rsidRPr="00AD0AAC">
        <w:rPr>
          <w:rFonts w:eastAsiaTheme="minorHAnsi" w:cstheme="minorBidi"/>
          <w:lang w:eastAsia="en-US" w:bidi="ar-SA"/>
        </w:rPr>
        <w:t xml:space="preserve">Triada terrible de codo. Fracturas luxaciones de </w:t>
      </w:r>
      <w:proofErr w:type="spellStart"/>
      <w:r w:rsidRPr="00AD0AAC">
        <w:rPr>
          <w:rFonts w:eastAsiaTheme="minorHAnsi" w:cstheme="minorBidi"/>
          <w:lang w:eastAsia="en-US" w:bidi="ar-SA"/>
        </w:rPr>
        <w:t>Monteggia</w:t>
      </w:r>
      <w:proofErr w:type="spellEnd"/>
    </w:p>
    <w:p w:rsidR="00A47680" w:rsidRPr="00AD0AAC" w:rsidRDefault="00A47680" w:rsidP="00F4621B">
      <w:pPr>
        <w:pStyle w:val="Prrafodelista"/>
        <w:widowControl/>
        <w:numPr>
          <w:ilvl w:val="0"/>
          <w:numId w:val="36"/>
        </w:numPr>
        <w:spacing w:after="160" w:line="360" w:lineRule="auto"/>
        <w:jc w:val="both"/>
        <w:rPr>
          <w:rFonts w:eastAsiaTheme="minorHAnsi" w:cstheme="minorBidi"/>
          <w:lang w:eastAsia="en-US" w:bidi="ar-SA"/>
        </w:rPr>
      </w:pPr>
      <w:r w:rsidRPr="00AD0AAC">
        <w:rPr>
          <w:rFonts w:eastAsiaTheme="minorHAnsi" w:cstheme="minorBidi"/>
          <w:lang w:eastAsia="en-US" w:bidi="ar-SA"/>
        </w:rPr>
        <w:t>Fracturas de trazo simple en diáfisis de cúbito y radio.</w:t>
      </w:r>
    </w:p>
    <w:p w:rsidR="00F4621B" w:rsidRPr="00AD0AAC" w:rsidRDefault="00F4621B" w:rsidP="00A47680">
      <w:pPr>
        <w:widowControl/>
        <w:spacing w:after="160"/>
        <w:jc w:val="both"/>
        <w:rPr>
          <w:rFonts w:eastAsiaTheme="minorHAnsi" w:cstheme="minorBidi"/>
          <w:lang w:eastAsia="en-US" w:bidi="ar-SA"/>
        </w:rPr>
      </w:pPr>
    </w:p>
    <w:p w:rsidR="00A47680" w:rsidRPr="00AD0AAC" w:rsidRDefault="00A47680" w:rsidP="00F4621B">
      <w:pPr>
        <w:widowControl/>
        <w:spacing w:after="160" w:line="360" w:lineRule="auto"/>
        <w:jc w:val="both"/>
        <w:rPr>
          <w:rFonts w:eastAsiaTheme="minorHAnsi" w:cstheme="minorBidi"/>
          <w:b/>
          <w:lang w:eastAsia="en-US" w:bidi="ar-SA"/>
        </w:rPr>
      </w:pPr>
      <w:r w:rsidRPr="00AD0AAC">
        <w:rPr>
          <w:rFonts w:eastAsiaTheme="minorHAnsi" w:cstheme="minorBidi"/>
          <w:b/>
          <w:lang w:eastAsia="en-US" w:bidi="ar-SA"/>
        </w:rPr>
        <w:t>2.3.- Unidad de Ortopedia Infantil</w:t>
      </w:r>
    </w:p>
    <w:p w:rsidR="00A47680" w:rsidRPr="00AD0AAC" w:rsidRDefault="00A47680" w:rsidP="00F4621B">
      <w:pPr>
        <w:pStyle w:val="Prrafodelista"/>
        <w:widowControl/>
        <w:numPr>
          <w:ilvl w:val="0"/>
          <w:numId w:val="37"/>
        </w:numPr>
        <w:spacing w:after="160" w:line="360" w:lineRule="auto"/>
        <w:jc w:val="both"/>
        <w:rPr>
          <w:rFonts w:eastAsiaTheme="minorHAnsi" w:cstheme="minorBidi"/>
          <w:lang w:eastAsia="en-US" w:bidi="ar-SA"/>
        </w:rPr>
      </w:pPr>
      <w:r w:rsidRPr="00AD0AAC">
        <w:rPr>
          <w:rFonts w:eastAsiaTheme="minorHAnsi" w:cstheme="minorBidi"/>
          <w:lang w:eastAsia="en-US" w:bidi="ar-SA"/>
        </w:rPr>
        <w:t>Saber realizar exploración básica del niño y del recién nacido</w:t>
      </w:r>
    </w:p>
    <w:p w:rsidR="00A47680" w:rsidRPr="00AD0AAC" w:rsidRDefault="00A47680" w:rsidP="00F4621B">
      <w:pPr>
        <w:pStyle w:val="Prrafodelista"/>
        <w:widowControl/>
        <w:numPr>
          <w:ilvl w:val="0"/>
          <w:numId w:val="37"/>
        </w:numPr>
        <w:spacing w:after="160" w:line="360" w:lineRule="auto"/>
        <w:jc w:val="both"/>
        <w:rPr>
          <w:rFonts w:eastAsiaTheme="minorHAnsi" w:cstheme="minorBidi"/>
          <w:lang w:eastAsia="en-US" w:bidi="ar-SA"/>
        </w:rPr>
      </w:pPr>
      <w:r w:rsidRPr="00AD0AAC">
        <w:rPr>
          <w:rFonts w:eastAsiaTheme="minorHAnsi" w:cstheme="minorBidi"/>
          <w:lang w:eastAsia="en-US" w:bidi="ar-SA"/>
        </w:rPr>
        <w:t>Conocer la patología congénita y su actitud a seguir</w:t>
      </w:r>
    </w:p>
    <w:p w:rsidR="00A47680" w:rsidRPr="00AD0AAC" w:rsidRDefault="00A47680" w:rsidP="00F4621B">
      <w:pPr>
        <w:pStyle w:val="Prrafodelista"/>
        <w:widowControl/>
        <w:numPr>
          <w:ilvl w:val="0"/>
          <w:numId w:val="37"/>
        </w:numPr>
        <w:spacing w:after="160" w:line="360" w:lineRule="auto"/>
        <w:jc w:val="both"/>
        <w:rPr>
          <w:rFonts w:eastAsiaTheme="minorHAnsi" w:cstheme="minorBidi"/>
          <w:lang w:eastAsia="en-US" w:bidi="ar-SA"/>
        </w:rPr>
      </w:pPr>
      <w:r w:rsidRPr="00AD0AAC">
        <w:rPr>
          <w:rFonts w:eastAsiaTheme="minorHAnsi" w:cstheme="minorBidi"/>
          <w:lang w:eastAsia="en-US" w:bidi="ar-SA"/>
        </w:rPr>
        <w:t xml:space="preserve">Saber tratar la patología de la cadera del desarrollo (displasia), enfermedad de </w:t>
      </w:r>
      <w:proofErr w:type="spellStart"/>
      <w:r w:rsidRPr="00AD0AAC">
        <w:rPr>
          <w:rFonts w:eastAsiaTheme="minorHAnsi" w:cstheme="minorBidi"/>
          <w:lang w:eastAsia="en-US" w:bidi="ar-SA"/>
        </w:rPr>
        <w:t>Perthes</w:t>
      </w:r>
      <w:proofErr w:type="spellEnd"/>
      <w:r w:rsidRPr="00AD0AAC">
        <w:rPr>
          <w:rFonts w:eastAsiaTheme="minorHAnsi" w:cstheme="minorBidi"/>
          <w:lang w:eastAsia="en-US" w:bidi="ar-SA"/>
        </w:rPr>
        <w:t xml:space="preserve"> (ortopédico y quirúrgico)</w:t>
      </w:r>
    </w:p>
    <w:p w:rsidR="00A47680" w:rsidRPr="00AD0AAC" w:rsidRDefault="00A47680" w:rsidP="00F4621B">
      <w:pPr>
        <w:pStyle w:val="Prrafodelista"/>
        <w:widowControl/>
        <w:numPr>
          <w:ilvl w:val="0"/>
          <w:numId w:val="37"/>
        </w:numPr>
        <w:spacing w:after="160" w:line="360" w:lineRule="auto"/>
        <w:jc w:val="both"/>
        <w:rPr>
          <w:rFonts w:eastAsiaTheme="minorHAnsi" w:cstheme="minorBidi"/>
          <w:lang w:eastAsia="en-US" w:bidi="ar-SA"/>
        </w:rPr>
      </w:pPr>
      <w:r w:rsidRPr="00AD0AAC">
        <w:rPr>
          <w:rFonts w:eastAsiaTheme="minorHAnsi" w:cstheme="minorBidi"/>
          <w:lang w:eastAsia="en-US" w:bidi="ar-SA"/>
        </w:rPr>
        <w:t xml:space="preserve">Saber tratar el pie las deformidades del pie (pie zambo, </w:t>
      </w:r>
      <w:proofErr w:type="spellStart"/>
      <w:r w:rsidRPr="00AD0AAC">
        <w:rPr>
          <w:rFonts w:eastAsiaTheme="minorHAnsi" w:cstheme="minorBidi"/>
          <w:lang w:eastAsia="en-US" w:bidi="ar-SA"/>
        </w:rPr>
        <w:t>antepie</w:t>
      </w:r>
      <w:proofErr w:type="spellEnd"/>
      <w:r w:rsidRPr="00AD0AAC">
        <w:rPr>
          <w:rFonts w:eastAsiaTheme="minorHAnsi" w:cstheme="minorBidi"/>
          <w:lang w:eastAsia="en-US" w:bidi="ar-SA"/>
        </w:rPr>
        <w:t xml:space="preserve"> </w:t>
      </w:r>
      <w:proofErr w:type="spellStart"/>
      <w:r w:rsidRPr="00AD0AAC">
        <w:rPr>
          <w:rFonts w:eastAsiaTheme="minorHAnsi" w:cstheme="minorBidi"/>
          <w:lang w:eastAsia="en-US" w:bidi="ar-SA"/>
        </w:rPr>
        <w:t>adducto</w:t>
      </w:r>
      <w:proofErr w:type="spellEnd"/>
      <w:r w:rsidRPr="00AD0AAC">
        <w:rPr>
          <w:rFonts w:eastAsiaTheme="minorHAnsi" w:cstheme="minorBidi"/>
          <w:lang w:eastAsia="en-US" w:bidi="ar-SA"/>
        </w:rPr>
        <w:t>, pie plano, pie cavo) y conocer sus secuelas</w:t>
      </w:r>
    </w:p>
    <w:p w:rsidR="00A47680" w:rsidRPr="00AD0AAC" w:rsidRDefault="00A47680" w:rsidP="00F4621B">
      <w:pPr>
        <w:pStyle w:val="Prrafodelista"/>
        <w:widowControl/>
        <w:numPr>
          <w:ilvl w:val="0"/>
          <w:numId w:val="37"/>
        </w:numPr>
        <w:spacing w:after="160" w:line="360" w:lineRule="auto"/>
        <w:jc w:val="both"/>
        <w:rPr>
          <w:rFonts w:eastAsiaTheme="minorHAnsi" w:cstheme="minorBidi"/>
          <w:lang w:eastAsia="en-US" w:bidi="ar-SA"/>
        </w:rPr>
      </w:pPr>
      <w:r w:rsidRPr="00AD0AAC">
        <w:rPr>
          <w:rFonts w:eastAsiaTheme="minorHAnsi" w:cstheme="minorBidi"/>
          <w:lang w:eastAsia="en-US" w:bidi="ar-SA"/>
        </w:rPr>
        <w:t xml:space="preserve">Saber tratar las </w:t>
      </w:r>
      <w:proofErr w:type="spellStart"/>
      <w:r w:rsidRPr="00AD0AAC">
        <w:rPr>
          <w:rFonts w:eastAsiaTheme="minorHAnsi" w:cstheme="minorBidi"/>
          <w:lang w:eastAsia="en-US" w:bidi="ar-SA"/>
        </w:rPr>
        <w:t>epifiolisis</w:t>
      </w:r>
      <w:proofErr w:type="spellEnd"/>
      <w:r w:rsidRPr="00AD0AAC">
        <w:rPr>
          <w:rFonts w:eastAsiaTheme="minorHAnsi" w:cstheme="minorBidi"/>
          <w:lang w:eastAsia="en-US" w:bidi="ar-SA"/>
        </w:rPr>
        <w:t xml:space="preserve"> más frecuentes de extremidad inferior y superior (fracturas </w:t>
      </w:r>
      <w:proofErr w:type="spellStart"/>
      <w:r w:rsidRPr="00AD0AAC">
        <w:rPr>
          <w:rFonts w:eastAsiaTheme="minorHAnsi" w:cstheme="minorBidi"/>
          <w:lang w:eastAsia="en-US" w:bidi="ar-SA"/>
        </w:rPr>
        <w:t>supracondíleas</w:t>
      </w:r>
      <w:proofErr w:type="spellEnd"/>
      <w:r w:rsidRPr="00AD0AAC">
        <w:rPr>
          <w:rFonts w:eastAsiaTheme="minorHAnsi" w:cstheme="minorBidi"/>
          <w:lang w:eastAsia="en-US" w:bidi="ar-SA"/>
        </w:rPr>
        <w:t>, fracturas de antebrazo, fracturas de radio distal, fracturas alrededor de la rodilla y tobillo)</w:t>
      </w:r>
    </w:p>
    <w:p w:rsidR="00A47680" w:rsidRPr="00AD0AAC" w:rsidRDefault="00A47680" w:rsidP="00F4621B">
      <w:pPr>
        <w:pStyle w:val="Prrafodelista"/>
        <w:widowControl/>
        <w:numPr>
          <w:ilvl w:val="0"/>
          <w:numId w:val="37"/>
        </w:numPr>
        <w:spacing w:after="160" w:line="360" w:lineRule="auto"/>
        <w:jc w:val="both"/>
        <w:rPr>
          <w:rFonts w:eastAsiaTheme="minorHAnsi" w:cstheme="minorBidi"/>
          <w:lang w:eastAsia="en-US" w:bidi="ar-SA"/>
        </w:rPr>
      </w:pPr>
      <w:r w:rsidRPr="00AD0AAC">
        <w:rPr>
          <w:rFonts w:eastAsiaTheme="minorHAnsi" w:cstheme="minorBidi"/>
          <w:lang w:eastAsia="en-US" w:bidi="ar-SA"/>
        </w:rPr>
        <w:t>Manejo del paciente con parálisis cerebral infantil (PCI)</w:t>
      </w:r>
    </w:p>
    <w:p w:rsidR="00844892" w:rsidRPr="00AD0AAC" w:rsidRDefault="00A47680" w:rsidP="00F4621B">
      <w:pPr>
        <w:pStyle w:val="Prrafodelista"/>
        <w:widowControl/>
        <w:numPr>
          <w:ilvl w:val="0"/>
          <w:numId w:val="37"/>
        </w:numPr>
        <w:spacing w:after="160" w:line="360" w:lineRule="auto"/>
        <w:jc w:val="both"/>
        <w:rPr>
          <w:rFonts w:eastAsiaTheme="minorHAnsi" w:cstheme="minorBidi"/>
          <w:lang w:eastAsia="en-US" w:bidi="ar-SA"/>
        </w:rPr>
      </w:pPr>
      <w:r w:rsidRPr="00AD0AAC">
        <w:rPr>
          <w:rFonts w:eastAsiaTheme="minorHAnsi" w:cstheme="minorBidi"/>
          <w:lang w:eastAsia="en-US" w:bidi="ar-SA"/>
        </w:rPr>
        <w:t>Saber diagnosticar y tratar la patología infecciosa más frecuente (osteomielitis, artritis).</w:t>
      </w:r>
    </w:p>
    <w:p w:rsidR="00844892" w:rsidRPr="00AD0AAC" w:rsidRDefault="00844892" w:rsidP="00844892">
      <w:pPr>
        <w:pBdr>
          <w:top w:val="nil"/>
          <w:left w:val="nil"/>
          <w:bottom w:val="nil"/>
          <w:right w:val="nil"/>
          <w:between w:val="nil"/>
        </w:pBdr>
        <w:spacing w:line="360" w:lineRule="auto"/>
        <w:ind w:right="-8"/>
        <w:jc w:val="both"/>
      </w:pPr>
    </w:p>
    <w:p w:rsidR="00844892" w:rsidRPr="00AD0AAC" w:rsidRDefault="00844892" w:rsidP="00844892">
      <w:pPr>
        <w:shd w:val="clear" w:color="auto" w:fill="8DB3E2"/>
        <w:spacing w:line="360" w:lineRule="auto"/>
        <w:ind w:right="-8"/>
        <w:jc w:val="both"/>
        <w:rPr>
          <w:b/>
        </w:rPr>
      </w:pPr>
      <w:r w:rsidRPr="00AD0AAC">
        <w:rPr>
          <w:b/>
        </w:rPr>
        <w:t>3.5. R5</w:t>
      </w:r>
    </w:p>
    <w:p w:rsidR="00844892" w:rsidRPr="00AD0AAC" w:rsidRDefault="00844892" w:rsidP="00844892">
      <w:pPr>
        <w:tabs>
          <w:tab w:val="left" w:pos="1425"/>
        </w:tabs>
        <w:ind w:right="-8"/>
        <w:rPr>
          <w:rFonts w:ascii="Times New Roman" w:eastAsia="Times New Roman" w:hAnsi="Times New Roman" w:cs="Times New Roman"/>
          <w:sz w:val="28"/>
          <w:szCs w:val="28"/>
        </w:rPr>
      </w:pPr>
    </w:p>
    <w:p w:rsidR="00844892" w:rsidRPr="00AD0AAC" w:rsidRDefault="00844892" w:rsidP="00844892">
      <w:pPr>
        <w:pStyle w:val="Ttulo1"/>
        <w:ind w:left="0" w:right="-8"/>
        <w:jc w:val="both"/>
      </w:pPr>
      <w:r w:rsidRPr="00AD0AAC">
        <w:t>1.- Calendario de rotaciones</w:t>
      </w:r>
    </w:p>
    <w:p w:rsidR="00844892" w:rsidRPr="00AD0AAC" w:rsidRDefault="00844892" w:rsidP="00844892">
      <w:pPr>
        <w:pBdr>
          <w:top w:val="nil"/>
          <w:left w:val="nil"/>
          <w:bottom w:val="nil"/>
          <w:right w:val="nil"/>
          <w:between w:val="nil"/>
        </w:pBdr>
        <w:spacing w:before="3"/>
        <w:ind w:right="-8"/>
        <w:jc w:val="both"/>
        <w:rPr>
          <w:b/>
          <w:color w:val="000000"/>
          <w:sz w:val="29"/>
          <w:szCs w:val="29"/>
        </w:rPr>
      </w:pPr>
    </w:p>
    <w:tbl>
      <w:tblPr>
        <w:tblW w:w="8996" w:type="dxa"/>
        <w:tblCellMar>
          <w:left w:w="70" w:type="dxa"/>
          <w:right w:w="70" w:type="dxa"/>
        </w:tblCellMar>
        <w:tblLook w:val="04A0" w:firstRow="1" w:lastRow="0" w:firstColumn="1" w:lastColumn="0" w:noHBand="0" w:noVBand="1"/>
      </w:tblPr>
      <w:tblGrid>
        <w:gridCol w:w="3536"/>
        <w:gridCol w:w="1877"/>
        <w:gridCol w:w="3583"/>
      </w:tblGrid>
      <w:tr w:rsidR="008B38CB" w:rsidRPr="008B38CB" w:rsidTr="008B38CB">
        <w:trPr>
          <w:trHeight w:val="508"/>
        </w:trPr>
        <w:tc>
          <w:tcPr>
            <w:tcW w:w="3536" w:type="dxa"/>
            <w:tcBorders>
              <w:top w:val="single" w:sz="4" w:space="0" w:color="auto"/>
              <w:left w:val="single" w:sz="4" w:space="0" w:color="auto"/>
              <w:bottom w:val="single" w:sz="4" w:space="0" w:color="auto"/>
              <w:right w:val="single" w:sz="4" w:space="0" w:color="auto"/>
            </w:tcBorders>
            <w:shd w:val="clear" w:color="000000" w:fill="DAEEF3"/>
            <w:hideMark/>
          </w:tcPr>
          <w:p w:rsidR="008B38CB" w:rsidRPr="008B38CB" w:rsidRDefault="008B38CB" w:rsidP="008B38CB">
            <w:pPr>
              <w:widowControl/>
              <w:jc w:val="center"/>
              <w:rPr>
                <w:rFonts w:ascii="Calibri" w:eastAsia="Times New Roman" w:hAnsi="Calibri" w:cs="Calibri"/>
                <w:b/>
                <w:bCs/>
                <w:color w:val="000000"/>
                <w:lang w:bidi="ar-SA"/>
              </w:rPr>
            </w:pPr>
            <w:r w:rsidRPr="008B38CB">
              <w:rPr>
                <w:rFonts w:ascii="Calibri" w:eastAsia="Times New Roman" w:hAnsi="Calibri" w:cs="Calibri"/>
                <w:b/>
                <w:bCs/>
                <w:color w:val="000000"/>
                <w:lang w:bidi="ar-SA"/>
              </w:rPr>
              <w:t>Rotación</w:t>
            </w:r>
          </w:p>
        </w:tc>
        <w:tc>
          <w:tcPr>
            <w:tcW w:w="1877" w:type="dxa"/>
            <w:tcBorders>
              <w:top w:val="single" w:sz="4" w:space="0" w:color="auto"/>
              <w:left w:val="nil"/>
              <w:bottom w:val="single" w:sz="4" w:space="0" w:color="auto"/>
              <w:right w:val="single" w:sz="4" w:space="0" w:color="auto"/>
            </w:tcBorders>
            <w:shd w:val="clear" w:color="000000" w:fill="DAEEF3"/>
            <w:hideMark/>
          </w:tcPr>
          <w:p w:rsidR="008B38CB" w:rsidRPr="008B38CB" w:rsidRDefault="008B38CB" w:rsidP="008B38CB">
            <w:pPr>
              <w:widowControl/>
              <w:jc w:val="center"/>
              <w:rPr>
                <w:rFonts w:ascii="Calibri" w:eastAsia="Times New Roman" w:hAnsi="Calibri" w:cs="Calibri"/>
                <w:b/>
                <w:bCs/>
                <w:color w:val="000000"/>
                <w:lang w:bidi="ar-SA"/>
              </w:rPr>
            </w:pPr>
            <w:r w:rsidRPr="008B38CB">
              <w:rPr>
                <w:rFonts w:ascii="Calibri" w:eastAsia="Times New Roman" w:hAnsi="Calibri" w:cs="Calibri"/>
                <w:b/>
                <w:bCs/>
                <w:color w:val="000000"/>
                <w:lang w:bidi="ar-SA"/>
              </w:rPr>
              <w:t>Duración en meses</w:t>
            </w:r>
          </w:p>
        </w:tc>
        <w:tc>
          <w:tcPr>
            <w:tcW w:w="3583" w:type="dxa"/>
            <w:tcBorders>
              <w:top w:val="single" w:sz="4" w:space="0" w:color="auto"/>
              <w:left w:val="nil"/>
              <w:bottom w:val="single" w:sz="4" w:space="0" w:color="auto"/>
              <w:right w:val="single" w:sz="4" w:space="0" w:color="auto"/>
            </w:tcBorders>
            <w:shd w:val="clear" w:color="000000" w:fill="DAEEF3"/>
            <w:hideMark/>
          </w:tcPr>
          <w:p w:rsidR="008B38CB" w:rsidRPr="008B38CB" w:rsidRDefault="008B38CB" w:rsidP="008B38CB">
            <w:pPr>
              <w:widowControl/>
              <w:jc w:val="center"/>
              <w:rPr>
                <w:rFonts w:ascii="Calibri" w:eastAsia="Times New Roman" w:hAnsi="Calibri" w:cs="Calibri"/>
                <w:b/>
                <w:bCs/>
                <w:color w:val="000000"/>
                <w:lang w:bidi="ar-SA"/>
              </w:rPr>
            </w:pPr>
            <w:r w:rsidRPr="008B38CB">
              <w:rPr>
                <w:rFonts w:ascii="Calibri" w:eastAsia="Times New Roman" w:hAnsi="Calibri" w:cs="Calibri"/>
                <w:b/>
                <w:bCs/>
                <w:color w:val="000000"/>
                <w:lang w:bidi="ar-SA"/>
              </w:rPr>
              <w:t>Dispositivo</w:t>
            </w:r>
          </w:p>
        </w:tc>
      </w:tr>
      <w:tr w:rsidR="008B38CB" w:rsidRPr="008B38CB" w:rsidTr="008B38CB">
        <w:trPr>
          <w:trHeight w:val="267"/>
        </w:trPr>
        <w:tc>
          <w:tcPr>
            <w:tcW w:w="3536" w:type="dxa"/>
            <w:tcBorders>
              <w:top w:val="nil"/>
              <w:left w:val="single" w:sz="4" w:space="0" w:color="auto"/>
              <w:bottom w:val="single" w:sz="4" w:space="0" w:color="auto"/>
              <w:right w:val="single" w:sz="4" w:space="0" w:color="auto"/>
            </w:tcBorders>
            <w:shd w:val="clear" w:color="auto" w:fill="auto"/>
            <w:vAlign w:val="center"/>
            <w:hideMark/>
          </w:tcPr>
          <w:p w:rsidR="008B38CB" w:rsidRPr="008B38CB" w:rsidRDefault="008B38CB" w:rsidP="008B38CB">
            <w:pPr>
              <w:widowControl/>
              <w:jc w:val="center"/>
              <w:rPr>
                <w:rFonts w:ascii="Calibri" w:eastAsia="Times New Roman" w:hAnsi="Calibri" w:cs="Calibri"/>
                <w:color w:val="000000"/>
                <w:lang w:bidi="ar-SA"/>
              </w:rPr>
            </w:pPr>
            <w:r w:rsidRPr="008B38CB">
              <w:rPr>
                <w:rFonts w:ascii="Calibri" w:eastAsia="Times New Roman" w:hAnsi="Calibri" w:cs="Calibri"/>
                <w:color w:val="000000"/>
                <w:lang w:bidi="ar-SA"/>
              </w:rPr>
              <w:t>Unidad de Cadera</w:t>
            </w:r>
          </w:p>
        </w:tc>
        <w:tc>
          <w:tcPr>
            <w:tcW w:w="1877" w:type="dxa"/>
            <w:tcBorders>
              <w:top w:val="nil"/>
              <w:left w:val="nil"/>
              <w:bottom w:val="single" w:sz="4" w:space="0" w:color="auto"/>
              <w:right w:val="single" w:sz="4" w:space="0" w:color="auto"/>
            </w:tcBorders>
            <w:shd w:val="clear" w:color="auto" w:fill="auto"/>
            <w:noWrap/>
            <w:vAlign w:val="center"/>
            <w:hideMark/>
          </w:tcPr>
          <w:p w:rsidR="008B38CB" w:rsidRPr="008B38CB" w:rsidRDefault="008B38CB" w:rsidP="008B38CB">
            <w:pPr>
              <w:widowControl/>
              <w:jc w:val="center"/>
              <w:rPr>
                <w:rFonts w:ascii="Calibri" w:eastAsia="Times New Roman" w:hAnsi="Calibri" w:cs="Calibri"/>
                <w:color w:val="000000"/>
                <w:lang w:bidi="ar-SA"/>
              </w:rPr>
            </w:pPr>
            <w:r w:rsidRPr="008B38CB">
              <w:rPr>
                <w:rFonts w:ascii="Calibri" w:eastAsia="Times New Roman" w:hAnsi="Calibri" w:cs="Calibri"/>
                <w:color w:val="000000"/>
                <w:lang w:bidi="ar-SA"/>
              </w:rPr>
              <w:t>2 meses</w:t>
            </w:r>
          </w:p>
        </w:tc>
        <w:tc>
          <w:tcPr>
            <w:tcW w:w="3583" w:type="dxa"/>
            <w:tcBorders>
              <w:top w:val="nil"/>
              <w:left w:val="nil"/>
              <w:bottom w:val="single" w:sz="4" w:space="0" w:color="auto"/>
              <w:right w:val="single" w:sz="4" w:space="0" w:color="auto"/>
            </w:tcBorders>
            <w:shd w:val="clear" w:color="auto" w:fill="auto"/>
            <w:vAlign w:val="center"/>
            <w:hideMark/>
          </w:tcPr>
          <w:p w:rsidR="008B38CB" w:rsidRPr="008B38CB" w:rsidRDefault="008B38CB" w:rsidP="008B38CB">
            <w:pPr>
              <w:widowControl/>
              <w:jc w:val="center"/>
              <w:rPr>
                <w:rFonts w:ascii="Calibri" w:eastAsia="Times New Roman" w:hAnsi="Calibri" w:cs="Calibri"/>
                <w:color w:val="000000"/>
                <w:lang w:bidi="ar-SA"/>
              </w:rPr>
            </w:pPr>
            <w:r w:rsidRPr="008B38CB">
              <w:rPr>
                <w:rFonts w:ascii="Calibri" w:eastAsia="Times New Roman" w:hAnsi="Calibri" w:cs="Calibri"/>
                <w:color w:val="000000"/>
                <w:lang w:bidi="ar-SA"/>
              </w:rPr>
              <w:t>Servicio COT</w:t>
            </w:r>
          </w:p>
        </w:tc>
      </w:tr>
      <w:tr w:rsidR="008B38CB" w:rsidRPr="008B38CB" w:rsidTr="008B38CB">
        <w:trPr>
          <w:trHeight w:val="267"/>
        </w:trPr>
        <w:tc>
          <w:tcPr>
            <w:tcW w:w="3536" w:type="dxa"/>
            <w:tcBorders>
              <w:top w:val="nil"/>
              <w:left w:val="single" w:sz="4" w:space="0" w:color="auto"/>
              <w:bottom w:val="single" w:sz="4" w:space="0" w:color="auto"/>
              <w:right w:val="single" w:sz="4" w:space="0" w:color="auto"/>
            </w:tcBorders>
            <w:shd w:val="clear" w:color="auto" w:fill="auto"/>
            <w:vAlign w:val="center"/>
            <w:hideMark/>
          </w:tcPr>
          <w:p w:rsidR="008B38CB" w:rsidRPr="008B38CB" w:rsidRDefault="008B38CB" w:rsidP="008B38CB">
            <w:pPr>
              <w:widowControl/>
              <w:jc w:val="center"/>
              <w:rPr>
                <w:rFonts w:ascii="Calibri" w:eastAsia="Times New Roman" w:hAnsi="Calibri" w:cs="Calibri"/>
                <w:color w:val="000000"/>
                <w:lang w:bidi="ar-SA"/>
              </w:rPr>
            </w:pPr>
            <w:r w:rsidRPr="008B38CB">
              <w:rPr>
                <w:rFonts w:ascii="Calibri" w:eastAsia="Times New Roman" w:hAnsi="Calibri" w:cs="Calibri"/>
                <w:color w:val="000000"/>
                <w:lang w:bidi="ar-SA"/>
              </w:rPr>
              <w:t xml:space="preserve">Unidad de Rodilla </w:t>
            </w:r>
          </w:p>
        </w:tc>
        <w:tc>
          <w:tcPr>
            <w:tcW w:w="1877" w:type="dxa"/>
            <w:tcBorders>
              <w:top w:val="nil"/>
              <w:left w:val="nil"/>
              <w:bottom w:val="single" w:sz="4" w:space="0" w:color="auto"/>
              <w:right w:val="single" w:sz="4" w:space="0" w:color="auto"/>
            </w:tcBorders>
            <w:shd w:val="clear" w:color="auto" w:fill="auto"/>
            <w:noWrap/>
            <w:vAlign w:val="center"/>
            <w:hideMark/>
          </w:tcPr>
          <w:p w:rsidR="008B38CB" w:rsidRPr="008B38CB" w:rsidRDefault="008B38CB" w:rsidP="008B38CB">
            <w:pPr>
              <w:widowControl/>
              <w:jc w:val="center"/>
              <w:rPr>
                <w:rFonts w:ascii="Calibri" w:eastAsia="Times New Roman" w:hAnsi="Calibri" w:cs="Calibri"/>
                <w:color w:val="000000"/>
                <w:lang w:bidi="ar-SA"/>
              </w:rPr>
            </w:pPr>
            <w:r w:rsidRPr="008B38CB">
              <w:rPr>
                <w:rFonts w:ascii="Calibri" w:eastAsia="Times New Roman" w:hAnsi="Calibri" w:cs="Calibri"/>
                <w:color w:val="000000"/>
                <w:lang w:bidi="ar-SA"/>
              </w:rPr>
              <w:t>2 meses</w:t>
            </w:r>
          </w:p>
        </w:tc>
        <w:tc>
          <w:tcPr>
            <w:tcW w:w="3583" w:type="dxa"/>
            <w:tcBorders>
              <w:top w:val="nil"/>
              <w:left w:val="nil"/>
              <w:bottom w:val="single" w:sz="4" w:space="0" w:color="auto"/>
              <w:right w:val="single" w:sz="4" w:space="0" w:color="auto"/>
            </w:tcBorders>
            <w:shd w:val="clear" w:color="auto" w:fill="auto"/>
            <w:vAlign w:val="center"/>
            <w:hideMark/>
          </w:tcPr>
          <w:p w:rsidR="008B38CB" w:rsidRPr="008B38CB" w:rsidRDefault="008B38CB" w:rsidP="008B38CB">
            <w:pPr>
              <w:widowControl/>
              <w:jc w:val="center"/>
              <w:rPr>
                <w:rFonts w:ascii="Calibri" w:eastAsia="Times New Roman" w:hAnsi="Calibri" w:cs="Calibri"/>
                <w:color w:val="000000"/>
                <w:lang w:bidi="ar-SA"/>
              </w:rPr>
            </w:pPr>
            <w:r w:rsidRPr="008B38CB">
              <w:rPr>
                <w:rFonts w:ascii="Calibri" w:eastAsia="Times New Roman" w:hAnsi="Calibri" w:cs="Calibri"/>
                <w:color w:val="000000"/>
                <w:lang w:bidi="ar-SA"/>
              </w:rPr>
              <w:t>Servicio COT</w:t>
            </w:r>
          </w:p>
        </w:tc>
      </w:tr>
      <w:tr w:rsidR="008B38CB" w:rsidRPr="008B38CB" w:rsidTr="008B38CB">
        <w:trPr>
          <w:trHeight w:val="267"/>
        </w:trPr>
        <w:tc>
          <w:tcPr>
            <w:tcW w:w="3536" w:type="dxa"/>
            <w:tcBorders>
              <w:top w:val="nil"/>
              <w:left w:val="single" w:sz="4" w:space="0" w:color="auto"/>
              <w:bottom w:val="single" w:sz="4" w:space="0" w:color="auto"/>
              <w:right w:val="single" w:sz="4" w:space="0" w:color="auto"/>
            </w:tcBorders>
            <w:shd w:val="clear" w:color="auto" w:fill="auto"/>
            <w:vAlign w:val="center"/>
            <w:hideMark/>
          </w:tcPr>
          <w:p w:rsidR="008B38CB" w:rsidRPr="008B38CB" w:rsidRDefault="008B38CB" w:rsidP="008B38CB">
            <w:pPr>
              <w:widowControl/>
              <w:jc w:val="center"/>
              <w:rPr>
                <w:rFonts w:ascii="Calibri" w:eastAsia="Times New Roman" w:hAnsi="Calibri" w:cs="Calibri"/>
                <w:color w:val="000000"/>
                <w:lang w:bidi="ar-SA"/>
              </w:rPr>
            </w:pPr>
            <w:r w:rsidRPr="008B38CB">
              <w:rPr>
                <w:rFonts w:ascii="Calibri" w:eastAsia="Times New Roman" w:hAnsi="Calibri" w:cs="Calibri"/>
                <w:color w:val="000000"/>
                <w:lang w:bidi="ar-SA"/>
              </w:rPr>
              <w:t>Unidad de Sépticos</w:t>
            </w:r>
          </w:p>
        </w:tc>
        <w:tc>
          <w:tcPr>
            <w:tcW w:w="1877" w:type="dxa"/>
            <w:tcBorders>
              <w:top w:val="nil"/>
              <w:left w:val="nil"/>
              <w:bottom w:val="single" w:sz="4" w:space="0" w:color="auto"/>
              <w:right w:val="single" w:sz="4" w:space="0" w:color="auto"/>
            </w:tcBorders>
            <w:shd w:val="clear" w:color="auto" w:fill="auto"/>
            <w:noWrap/>
            <w:vAlign w:val="center"/>
            <w:hideMark/>
          </w:tcPr>
          <w:p w:rsidR="008B38CB" w:rsidRPr="008B38CB" w:rsidRDefault="008B38CB" w:rsidP="008B38CB">
            <w:pPr>
              <w:widowControl/>
              <w:jc w:val="center"/>
              <w:rPr>
                <w:rFonts w:ascii="Calibri" w:eastAsia="Times New Roman" w:hAnsi="Calibri" w:cs="Calibri"/>
                <w:color w:val="000000"/>
                <w:lang w:bidi="ar-SA"/>
              </w:rPr>
            </w:pPr>
            <w:r w:rsidRPr="008B38CB">
              <w:rPr>
                <w:rFonts w:ascii="Calibri" w:eastAsia="Times New Roman" w:hAnsi="Calibri" w:cs="Calibri"/>
                <w:color w:val="000000"/>
                <w:lang w:bidi="ar-SA"/>
              </w:rPr>
              <w:t>2 meses</w:t>
            </w:r>
          </w:p>
        </w:tc>
        <w:tc>
          <w:tcPr>
            <w:tcW w:w="3583" w:type="dxa"/>
            <w:tcBorders>
              <w:top w:val="nil"/>
              <w:left w:val="nil"/>
              <w:bottom w:val="single" w:sz="4" w:space="0" w:color="auto"/>
              <w:right w:val="single" w:sz="4" w:space="0" w:color="auto"/>
            </w:tcBorders>
            <w:shd w:val="clear" w:color="auto" w:fill="auto"/>
            <w:vAlign w:val="center"/>
            <w:hideMark/>
          </w:tcPr>
          <w:p w:rsidR="008B38CB" w:rsidRPr="008B38CB" w:rsidRDefault="008B38CB" w:rsidP="008B38CB">
            <w:pPr>
              <w:widowControl/>
              <w:jc w:val="center"/>
              <w:rPr>
                <w:rFonts w:ascii="Calibri" w:eastAsia="Times New Roman" w:hAnsi="Calibri" w:cs="Calibri"/>
                <w:color w:val="000000"/>
                <w:lang w:bidi="ar-SA"/>
              </w:rPr>
            </w:pPr>
            <w:r w:rsidRPr="008B38CB">
              <w:rPr>
                <w:rFonts w:ascii="Calibri" w:eastAsia="Times New Roman" w:hAnsi="Calibri" w:cs="Calibri"/>
                <w:color w:val="000000"/>
                <w:lang w:bidi="ar-SA"/>
              </w:rPr>
              <w:t>Hospitalización COT</w:t>
            </w:r>
          </w:p>
        </w:tc>
      </w:tr>
      <w:tr w:rsidR="008B38CB" w:rsidRPr="008B38CB" w:rsidTr="008B38CB">
        <w:trPr>
          <w:trHeight w:val="254"/>
        </w:trPr>
        <w:tc>
          <w:tcPr>
            <w:tcW w:w="3536" w:type="dxa"/>
            <w:tcBorders>
              <w:top w:val="nil"/>
              <w:left w:val="single" w:sz="4" w:space="0" w:color="auto"/>
              <w:bottom w:val="single" w:sz="4" w:space="0" w:color="auto"/>
              <w:right w:val="single" w:sz="4" w:space="0" w:color="auto"/>
            </w:tcBorders>
            <w:shd w:val="clear" w:color="auto" w:fill="auto"/>
            <w:vAlign w:val="center"/>
            <w:hideMark/>
          </w:tcPr>
          <w:p w:rsidR="008B38CB" w:rsidRPr="008B38CB" w:rsidRDefault="008B38CB" w:rsidP="00DB17C4">
            <w:pPr>
              <w:widowControl/>
              <w:jc w:val="center"/>
              <w:rPr>
                <w:rFonts w:ascii="Calibri" w:eastAsia="Times New Roman" w:hAnsi="Calibri" w:cs="Calibri"/>
                <w:color w:val="000000"/>
                <w:lang w:bidi="ar-SA"/>
              </w:rPr>
            </w:pPr>
            <w:r w:rsidRPr="008B38CB">
              <w:rPr>
                <w:rFonts w:ascii="Calibri" w:eastAsia="Times New Roman" w:hAnsi="Calibri" w:cs="Calibri"/>
                <w:color w:val="000000"/>
                <w:lang w:bidi="ar-SA"/>
              </w:rPr>
              <w:t xml:space="preserve">Optativa: </w:t>
            </w:r>
            <w:r w:rsidR="00DB17C4">
              <w:rPr>
                <w:rFonts w:ascii="Calibri" w:eastAsia="Times New Roman" w:hAnsi="Calibri" w:cs="Calibri"/>
                <w:color w:val="000000"/>
                <w:lang w:bidi="ar-SA"/>
              </w:rPr>
              <w:t>Rehabilitación</w:t>
            </w:r>
          </w:p>
        </w:tc>
        <w:tc>
          <w:tcPr>
            <w:tcW w:w="1877" w:type="dxa"/>
            <w:tcBorders>
              <w:top w:val="nil"/>
              <w:left w:val="nil"/>
              <w:bottom w:val="single" w:sz="4" w:space="0" w:color="auto"/>
              <w:right w:val="single" w:sz="4" w:space="0" w:color="auto"/>
            </w:tcBorders>
            <w:shd w:val="clear" w:color="auto" w:fill="auto"/>
            <w:noWrap/>
            <w:vAlign w:val="center"/>
            <w:hideMark/>
          </w:tcPr>
          <w:p w:rsidR="008B38CB" w:rsidRPr="008B38CB" w:rsidRDefault="008B38CB" w:rsidP="008B38CB">
            <w:pPr>
              <w:widowControl/>
              <w:jc w:val="center"/>
              <w:rPr>
                <w:rFonts w:ascii="Calibri" w:eastAsia="Times New Roman" w:hAnsi="Calibri" w:cs="Calibri"/>
                <w:color w:val="000000"/>
                <w:lang w:bidi="ar-SA"/>
              </w:rPr>
            </w:pPr>
            <w:r w:rsidRPr="008B38CB">
              <w:rPr>
                <w:rFonts w:ascii="Calibri" w:eastAsia="Times New Roman" w:hAnsi="Calibri" w:cs="Calibri"/>
                <w:color w:val="000000"/>
                <w:lang w:bidi="ar-SA"/>
              </w:rPr>
              <w:t>2 meses</w:t>
            </w:r>
          </w:p>
        </w:tc>
        <w:tc>
          <w:tcPr>
            <w:tcW w:w="3583" w:type="dxa"/>
            <w:tcBorders>
              <w:top w:val="nil"/>
              <w:left w:val="nil"/>
              <w:bottom w:val="single" w:sz="4" w:space="0" w:color="auto"/>
              <w:right w:val="single" w:sz="4" w:space="0" w:color="auto"/>
            </w:tcBorders>
            <w:shd w:val="clear" w:color="auto" w:fill="auto"/>
            <w:vAlign w:val="center"/>
            <w:hideMark/>
          </w:tcPr>
          <w:p w:rsidR="008B38CB" w:rsidRPr="008B38CB" w:rsidRDefault="008B38CB" w:rsidP="00DB17C4">
            <w:pPr>
              <w:widowControl/>
              <w:jc w:val="center"/>
              <w:rPr>
                <w:rFonts w:ascii="Calibri" w:eastAsia="Times New Roman" w:hAnsi="Calibri" w:cs="Calibri"/>
                <w:color w:val="000000"/>
                <w:lang w:bidi="ar-SA"/>
              </w:rPr>
            </w:pPr>
            <w:r w:rsidRPr="008B38CB">
              <w:rPr>
                <w:rFonts w:ascii="Calibri" w:eastAsia="Times New Roman" w:hAnsi="Calibri" w:cs="Calibri"/>
                <w:color w:val="000000"/>
                <w:lang w:bidi="ar-SA"/>
              </w:rPr>
              <w:t xml:space="preserve">Hospitalización </w:t>
            </w:r>
            <w:r w:rsidR="00DB17C4">
              <w:rPr>
                <w:rFonts w:ascii="Calibri" w:eastAsia="Times New Roman" w:hAnsi="Calibri" w:cs="Calibri"/>
                <w:color w:val="000000"/>
                <w:lang w:bidi="ar-SA"/>
              </w:rPr>
              <w:t>COT y área rehabilitación</w:t>
            </w:r>
          </w:p>
        </w:tc>
      </w:tr>
      <w:tr w:rsidR="008B38CB" w:rsidRPr="008B38CB" w:rsidTr="008B38CB">
        <w:trPr>
          <w:trHeight w:val="254"/>
        </w:trPr>
        <w:tc>
          <w:tcPr>
            <w:tcW w:w="3536" w:type="dxa"/>
            <w:tcBorders>
              <w:top w:val="nil"/>
              <w:left w:val="single" w:sz="4" w:space="0" w:color="auto"/>
              <w:bottom w:val="single" w:sz="4" w:space="0" w:color="auto"/>
              <w:right w:val="single" w:sz="4" w:space="0" w:color="auto"/>
            </w:tcBorders>
            <w:shd w:val="clear" w:color="auto" w:fill="auto"/>
            <w:vAlign w:val="center"/>
            <w:hideMark/>
          </w:tcPr>
          <w:p w:rsidR="008B38CB" w:rsidRPr="008B38CB" w:rsidRDefault="008B38CB" w:rsidP="008B38CB">
            <w:pPr>
              <w:widowControl/>
              <w:jc w:val="center"/>
              <w:rPr>
                <w:rFonts w:ascii="Calibri" w:eastAsia="Times New Roman" w:hAnsi="Calibri" w:cs="Calibri"/>
                <w:color w:val="000000"/>
                <w:lang w:bidi="ar-SA"/>
              </w:rPr>
            </w:pPr>
            <w:r w:rsidRPr="008B38CB">
              <w:rPr>
                <w:rFonts w:ascii="Calibri" w:eastAsia="Times New Roman" w:hAnsi="Calibri" w:cs="Calibri"/>
                <w:color w:val="000000"/>
                <w:lang w:bidi="ar-SA"/>
              </w:rPr>
              <w:t>Rotación externa</w:t>
            </w:r>
          </w:p>
        </w:tc>
        <w:tc>
          <w:tcPr>
            <w:tcW w:w="1877" w:type="dxa"/>
            <w:tcBorders>
              <w:top w:val="nil"/>
              <w:left w:val="nil"/>
              <w:bottom w:val="single" w:sz="4" w:space="0" w:color="auto"/>
              <w:right w:val="single" w:sz="4" w:space="0" w:color="auto"/>
            </w:tcBorders>
            <w:shd w:val="clear" w:color="auto" w:fill="auto"/>
            <w:noWrap/>
            <w:vAlign w:val="center"/>
            <w:hideMark/>
          </w:tcPr>
          <w:p w:rsidR="008B38CB" w:rsidRPr="008B38CB" w:rsidRDefault="008B38CB" w:rsidP="008B38CB">
            <w:pPr>
              <w:widowControl/>
              <w:jc w:val="center"/>
              <w:rPr>
                <w:rFonts w:ascii="Calibri" w:eastAsia="Times New Roman" w:hAnsi="Calibri" w:cs="Calibri"/>
                <w:color w:val="000000"/>
                <w:lang w:bidi="ar-SA"/>
              </w:rPr>
            </w:pPr>
            <w:r w:rsidRPr="008B38CB">
              <w:rPr>
                <w:rFonts w:ascii="Calibri" w:eastAsia="Times New Roman" w:hAnsi="Calibri" w:cs="Calibri"/>
                <w:color w:val="000000"/>
                <w:lang w:bidi="ar-SA"/>
              </w:rPr>
              <w:t>3 meses</w:t>
            </w:r>
          </w:p>
        </w:tc>
        <w:tc>
          <w:tcPr>
            <w:tcW w:w="3583" w:type="dxa"/>
            <w:tcBorders>
              <w:top w:val="nil"/>
              <w:left w:val="nil"/>
              <w:bottom w:val="single" w:sz="4" w:space="0" w:color="auto"/>
              <w:right w:val="single" w:sz="4" w:space="0" w:color="auto"/>
            </w:tcBorders>
            <w:shd w:val="clear" w:color="auto" w:fill="auto"/>
            <w:vAlign w:val="center"/>
            <w:hideMark/>
          </w:tcPr>
          <w:p w:rsidR="008B38CB" w:rsidRPr="008B38CB" w:rsidRDefault="008B38CB" w:rsidP="008B38CB">
            <w:pPr>
              <w:widowControl/>
              <w:jc w:val="center"/>
              <w:rPr>
                <w:rFonts w:ascii="Calibri" w:eastAsia="Times New Roman" w:hAnsi="Calibri" w:cs="Calibri"/>
                <w:color w:val="000000"/>
                <w:lang w:bidi="ar-SA"/>
              </w:rPr>
            </w:pPr>
            <w:r w:rsidRPr="008B38CB">
              <w:rPr>
                <w:rFonts w:ascii="Calibri" w:eastAsia="Times New Roman" w:hAnsi="Calibri" w:cs="Calibri"/>
                <w:color w:val="000000"/>
                <w:lang w:bidi="ar-SA"/>
              </w:rPr>
              <w:t>Centro nacional o internacional</w:t>
            </w:r>
          </w:p>
        </w:tc>
      </w:tr>
    </w:tbl>
    <w:p w:rsidR="00844892" w:rsidRPr="00AD0AAC" w:rsidRDefault="00844892" w:rsidP="00844892">
      <w:pPr>
        <w:pBdr>
          <w:top w:val="nil"/>
          <w:left w:val="nil"/>
          <w:bottom w:val="nil"/>
          <w:right w:val="nil"/>
          <w:between w:val="nil"/>
        </w:pBdr>
        <w:ind w:right="-8"/>
        <w:jc w:val="both"/>
        <w:rPr>
          <w:b/>
          <w:color w:val="000000"/>
          <w:sz w:val="32"/>
          <w:szCs w:val="32"/>
        </w:rPr>
      </w:pPr>
    </w:p>
    <w:p w:rsidR="00844892" w:rsidRPr="00AD0AAC" w:rsidRDefault="00844892" w:rsidP="00844892">
      <w:pPr>
        <w:ind w:right="-8"/>
        <w:jc w:val="both"/>
        <w:rPr>
          <w:b/>
        </w:rPr>
      </w:pPr>
      <w:r w:rsidRPr="00AD0AAC">
        <w:rPr>
          <w:b/>
        </w:rPr>
        <w:t>2.- Competencias profesionales a adquirir en cada rotación</w:t>
      </w:r>
    </w:p>
    <w:p w:rsidR="00844892" w:rsidRPr="00AD0AAC" w:rsidRDefault="00844892" w:rsidP="00844892">
      <w:pPr>
        <w:pBdr>
          <w:top w:val="nil"/>
          <w:left w:val="nil"/>
          <w:bottom w:val="nil"/>
          <w:right w:val="nil"/>
          <w:between w:val="nil"/>
        </w:pBdr>
        <w:spacing w:before="2"/>
        <w:ind w:right="-8"/>
        <w:jc w:val="both"/>
        <w:rPr>
          <w:b/>
          <w:color w:val="000000"/>
          <w:sz w:val="28"/>
          <w:szCs w:val="28"/>
        </w:rPr>
      </w:pPr>
    </w:p>
    <w:p w:rsidR="00844892" w:rsidRPr="00AD0AAC" w:rsidRDefault="00844892" w:rsidP="00844892">
      <w:pPr>
        <w:pBdr>
          <w:top w:val="nil"/>
          <w:left w:val="nil"/>
          <w:bottom w:val="nil"/>
          <w:right w:val="nil"/>
          <w:between w:val="nil"/>
        </w:pBdr>
        <w:spacing w:before="1" w:line="360" w:lineRule="auto"/>
        <w:ind w:right="-8"/>
        <w:jc w:val="both"/>
        <w:rPr>
          <w:color w:val="000000"/>
        </w:rPr>
      </w:pPr>
      <w:r w:rsidRPr="00AD0AAC">
        <w:rPr>
          <w:color w:val="000000"/>
        </w:rPr>
        <w:t>Los objetivos formativos específicos de esta rotación son la adquisición progresiva tanto del conocimiento teórico de la patología de cadera y rodilla como de las habilidades prácticas: pase diario de planta de los pacientes ingresados con independencia, supervisando el pase de planta del MEF-2; asistencia a las cirugías programadas: planificación preoperatoria, preparación y colocación del paciente, montaje del campo quirúrgico y actuación como de primer cirujano en un mínimo de 10 artroplastias de cadera y 10 de rodilla y 20 artroscopias de rodilla, asistencia a las consultas externas con consultorio propio para realizar primeras visitas y controles de seguimiento de pacientes de Traumatología.</w:t>
      </w:r>
    </w:p>
    <w:p w:rsidR="00A47680" w:rsidRPr="00AD0AAC" w:rsidRDefault="00A47680" w:rsidP="00A47680">
      <w:pPr>
        <w:spacing w:line="360" w:lineRule="auto"/>
        <w:jc w:val="both"/>
      </w:pPr>
    </w:p>
    <w:p w:rsidR="00A47680" w:rsidRPr="00AD0AAC" w:rsidRDefault="00A47680" w:rsidP="00A47680">
      <w:pPr>
        <w:spacing w:line="360" w:lineRule="auto"/>
        <w:jc w:val="both"/>
        <w:rPr>
          <w:b/>
        </w:rPr>
      </w:pPr>
      <w:r w:rsidRPr="00AD0AAC">
        <w:rPr>
          <w:b/>
        </w:rPr>
        <w:t>2.1.- Unidad de Cadera</w:t>
      </w:r>
    </w:p>
    <w:p w:rsidR="00A47680" w:rsidRPr="00AD0AAC" w:rsidRDefault="00A47680" w:rsidP="00A47680">
      <w:pPr>
        <w:pStyle w:val="Prrafodelista"/>
        <w:numPr>
          <w:ilvl w:val="0"/>
          <w:numId w:val="38"/>
        </w:numPr>
        <w:spacing w:line="360" w:lineRule="auto"/>
        <w:jc w:val="both"/>
      </w:pPr>
      <w:r w:rsidRPr="00AD0AAC">
        <w:t>Saber realizar artroplastia total de cadera primarias</w:t>
      </w:r>
    </w:p>
    <w:p w:rsidR="00A47680" w:rsidRPr="00AD0AAC" w:rsidRDefault="00A47680" w:rsidP="00A47680">
      <w:pPr>
        <w:pStyle w:val="Prrafodelista"/>
        <w:numPr>
          <w:ilvl w:val="0"/>
          <w:numId w:val="38"/>
        </w:numPr>
        <w:spacing w:line="360" w:lineRule="auto"/>
        <w:jc w:val="both"/>
      </w:pPr>
      <w:r w:rsidRPr="00AD0AAC">
        <w:t>Conocer las indicaciones de osteotomías de cadera y pelvis</w:t>
      </w:r>
    </w:p>
    <w:p w:rsidR="00A47680" w:rsidRPr="00AD0AAC" w:rsidRDefault="00A47680" w:rsidP="00A47680">
      <w:pPr>
        <w:pStyle w:val="Prrafodelista"/>
        <w:numPr>
          <w:ilvl w:val="0"/>
          <w:numId w:val="38"/>
        </w:numPr>
        <w:spacing w:line="360" w:lineRule="auto"/>
        <w:jc w:val="both"/>
      </w:pPr>
      <w:r w:rsidRPr="00AD0AAC">
        <w:t>Participar en resecciones de tumores malignos y artroplastia tumorales de reconstrucción</w:t>
      </w:r>
    </w:p>
    <w:p w:rsidR="00A47680" w:rsidRPr="00AD0AAC" w:rsidRDefault="00A47680" w:rsidP="00A47680">
      <w:pPr>
        <w:pStyle w:val="Prrafodelista"/>
        <w:numPr>
          <w:ilvl w:val="0"/>
          <w:numId w:val="38"/>
        </w:numPr>
        <w:spacing w:line="360" w:lineRule="auto"/>
        <w:jc w:val="both"/>
      </w:pPr>
      <w:r w:rsidRPr="00AD0AAC">
        <w:t>Participar en recambios articulares de cadera</w:t>
      </w:r>
    </w:p>
    <w:p w:rsidR="00A47680" w:rsidRPr="00AD0AAC" w:rsidRDefault="00A47680" w:rsidP="00A47680">
      <w:pPr>
        <w:pStyle w:val="Prrafodelista"/>
        <w:numPr>
          <w:ilvl w:val="0"/>
          <w:numId w:val="38"/>
        </w:numPr>
        <w:spacing w:line="360" w:lineRule="auto"/>
        <w:jc w:val="both"/>
      </w:pPr>
      <w:r w:rsidRPr="00AD0AAC">
        <w:t>Saber tratar patología tendinosa degenerativa</w:t>
      </w:r>
    </w:p>
    <w:p w:rsidR="00A47680" w:rsidRPr="00AD0AAC" w:rsidRDefault="00A47680" w:rsidP="00A47680">
      <w:pPr>
        <w:pStyle w:val="Prrafodelista"/>
        <w:numPr>
          <w:ilvl w:val="0"/>
          <w:numId w:val="38"/>
        </w:numPr>
        <w:spacing w:line="360" w:lineRule="auto"/>
        <w:jc w:val="both"/>
      </w:pPr>
      <w:r w:rsidRPr="00AD0AAC">
        <w:t>Manejo emergente de fracturas de pelvis (faja/fijación externa)</w:t>
      </w:r>
    </w:p>
    <w:p w:rsidR="00A47680" w:rsidRPr="00AD0AAC" w:rsidRDefault="00A47680" w:rsidP="00A47680">
      <w:pPr>
        <w:pStyle w:val="Prrafodelista"/>
        <w:numPr>
          <w:ilvl w:val="0"/>
          <w:numId w:val="38"/>
        </w:numPr>
        <w:spacing w:line="360" w:lineRule="auto"/>
        <w:jc w:val="both"/>
      </w:pPr>
      <w:r w:rsidRPr="00AD0AAC">
        <w:t xml:space="preserve">Fracturas de pelvis y acetábulo. Colocación tornillo </w:t>
      </w:r>
      <w:proofErr w:type="spellStart"/>
      <w:r w:rsidRPr="00AD0AAC">
        <w:t>iliosacro</w:t>
      </w:r>
      <w:proofErr w:type="spellEnd"/>
      <w:r w:rsidRPr="00AD0AAC">
        <w:t>. Osteosíntesis con placa de sínfisis de pubis. Fracturas complejas de acetábulo como ayudante</w:t>
      </w:r>
    </w:p>
    <w:p w:rsidR="00A47680" w:rsidRPr="00AD0AAC" w:rsidRDefault="00A47680" w:rsidP="00A47680">
      <w:pPr>
        <w:pStyle w:val="Prrafodelista"/>
        <w:numPr>
          <w:ilvl w:val="0"/>
          <w:numId w:val="38"/>
        </w:numPr>
        <w:spacing w:line="360" w:lineRule="auto"/>
        <w:jc w:val="both"/>
      </w:pPr>
      <w:r w:rsidRPr="00AD0AAC">
        <w:t>Fracturas de fémur proximal. Artroplastia total.</w:t>
      </w:r>
    </w:p>
    <w:p w:rsidR="00A47680" w:rsidRPr="00AD0AAC" w:rsidRDefault="00A47680" w:rsidP="00A47680">
      <w:pPr>
        <w:spacing w:line="360" w:lineRule="auto"/>
        <w:jc w:val="both"/>
      </w:pPr>
    </w:p>
    <w:p w:rsidR="00A47680" w:rsidRPr="00AD0AAC" w:rsidRDefault="00A47680" w:rsidP="00A47680">
      <w:pPr>
        <w:spacing w:line="360" w:lineRule="auto"/>
        <w:jc w:val="both"/>
      </w:pPr>
      <w:r w:rsidRPr="00AD0AAC">
        <w:t>2.2.- Unidad de Rodilla</w:t>
      </w:r>
    </w:p>
    <w:p w:rsidR="00A47680" w:rsidRPr="00AD0AAC" w:rsidRDefault="00A47680" w:rsidP="00A47680">
      <w:pPr>
        <w:pStyle w:val="Prrafodelista"/>
        <w:numPr>
          <w:ilvl w:val="0"/>
          <w:numId w:val="39"/>
        </w:numPr>
        <w:spacing w:line="360" w:lineRule="auto"/>
        <w:jc w:val="both"/>
      </w:pPr>
      <w:r w:rsidRPr="00AD0AAC">
        <w:t xml:space="preserve">Saber realizar </w:t>
      </w:r>
      <w:r w:rsidR="00AD0AAC" w:rsidRPr="00AD0AAC">
        <w:t>artroplastia</w:t>
      </w:r>
      <w:r w:rsidRPr="00AD0AAC">
        <w:t xml:space="preserve"> total de rodilla primaria</w:t>
      </w:r>
    </w:p>
    <w:p w:rsidR="00A47680" w:rsidRPr="00AD0AAC" w:rsidRDefault="00A47680" w:rsidP="00A47680">
      <w:pPr>
        <w:pStyle w:val="Prrafodelista"/>
        <w:numPr>
          <w:ilvl w:val="0"/>
          <w:numId w:val="39"/>
        </w:numPr>
        <w:spacing w:line="360" w:lineRule="auto"/>
        <w:jc w:val="both"/>
      </w:pPr>
      <w:r w:rsidRPr="00AD0AAC">
        <w:t>Conocer las indicaciones de osteotomías de rodilla</w:t>
      </w:r>
    </w:p>
    <w:p w:rsidR="00A47680" w:rsidRPr="00AD0AAC" w:rsidRDefault="00A47680" w:rsidP="00A47680">
      <w:pPr>
        <w:pStyle w:val="Prrafodelista"/>
        <w:numPr>
          <w:ilvl w:val="0"/>
          <w:numId w:val="39"/>
        </w:numPr>
        <w:spacing w:line="360" w:lineRule="auto"/>
        <w:jc w:val="both"/>
      </w:pPr>
      <w:r w:rsidRPr="00AD0AAC">
        <w:t>Saber las indicaciones del tratamiento del paciente reumático y diabético</w:t>
      </w:r>
    </w:p>
    <w:p w:rsidR="00A47680" w:rsidRPr="00AD0AAC" w:rsidRDefault="00A47680" w:rsidP="00A47680">
      <w:pPr>
        <w:pStyle w:val="Prrafodelista"/>
        <w:numPr>
          <w:ilvl w:val="0"/>
          <w:numId w:val="39"/>
        </w:numPr>
        <w:spacing w:line="360" w:lineRule="auto"/>
        <w:jc w:val="both"/>
      </w:pPr>
      <w:r w:rsidRPr="00AD0AAC">
        <w:t>Participar en resecciones de tumores malignos y artroplastia tumorales de reconstrucción</w:t>
      </w:r>
    </w:p>
    <w:p w:rsidR="00A47680" w:rsidRPr="00AD0AAC" w:rsidRDefault="00A47680" w:rsidP="00A47680">
      <w:pPr>
        <w:pStyle w:val="Prrafodelista"/>
        <w:numPr>
          <w:ilvl w:val="0"/>
          <w:numId w:val="39"/>
        </w:numPr>
        <w:spacing w:line="360" w:lineRule="auto"/>
        <w:jc w:val="both"/>
      </w:pPr>
      <w:r w:rsidRPr="00AD0AAC">
        <w:t>Participar en recambios articulares de rodilla</w:t>
      </w:r>
    </w:p>
    <w:p w:rsidR="00A47680" w:rsidRPr="00AD0AAC" w:rsidRDefault="00A47680" w:rsidP="00A47680">
      <w:pPr>
        <w:pStyle w:val="Prrafodelista"/>
        <w:numPr>
          <w:ilvl w:val="0"/>
          <w:numId w:val="39"/>
        </w:numPr>
        <w:spacing w:line="360" w:lineRule="auto"/>
        <w:jc w:val="both"/>
      </w:pPr>
      <w:r w:rsidRPr="00AD0AAC">
        <w:t>Conocer las indicaciones de las terapias regenerativas</w:t>
      </w:r>
    </w:p>
    <w:p w:rsidR="00A47680" w:rsidRPr="00AD0AAC" w:rsidRDefault="00A47680" w:rsidP="00A47680">
      <w:pPr>
        <w:pStyle w:val="Prrafodelista"/>
        <w:numPr>
          <w:ilvl w:val="0"/>
          <w:numId w:val="39"/>
        </w:numPr>
        <w:spacing w:line="360" w:lineRule="auto"/>
        <w:jc w:val="both"/>
      </w:pPr>
      <w:r w:rsidRPr="00AD0AAC">
        <w:t>Reducción abierta y osteosíntesis de fracturas de meseta tibial externa simples</w:t>
      </w:r>
    </w:p>
    <w:p w:rsidR="00A47680" w:rsidRPr="00AD0AAC" w:rsidRDefault="00A47680" w:rsidP="00A47680">
      <w:pPr>
        <w:pStyle w:val="Prrafodelista"/>
        <w:numPr>
          <w:ilvl w:val="0"/>
          <w:numId w:val="39"/>
        </w:numPr>
        <w:spacing w:line="360" w:lineRule="auto"/>
        <w:jc w:val="both"/>
      </w:pPr>
      <w:r w:rsidRPr="00AD0AAC">
        <w:t xml:space="preserve">Fijación externa de huesos largos o </w:t>
      </w:r>
      <w:proofErr w:type="spellStart"/>
      <w:r w:rsidRPr="00AD0AAC">
        <w:t>periarticulares</w:t>
      </w:r>
      <w:proofErr w:type="spellEnd"/>
    </w:p>
    <w:p w:rsidR="00A47680" w:rsidRPr="00AD0AAC" w:rsidRDefault="00A47680" w:rsidP="00A47680">
      <w:pPr>
        <w:pStyle w:val="Prrafodelista"/>
        <w:numPr>
          <w:ilvl w:val="0"/>
          <w:numId w:val="39"/>
        </w:numPr>
        <w:spacing w:line="360" w:lineRule="auto"/>
        <w:jc w:val="both"/>
      </w:pPr>
      <w:r w:rsidRPr="00AD0AAC">
        <w:t>Realización de artroscopias quirúrgicas como cirujano</w:t>
      </w:r>
    </w:p>
    <w:p w:rsidR="00A47680" w:rsidRPr="00AD0AAC" w:rsidRDefault="00A47680" w:rsidP="00A47680">
      <w:pPr>
        <w:pStyle w:val="Prrafodelista"/>
        <w:numPr>
          <w:ilvl w:val="0"/>
          <w:numId w:val="39"/>
        </w:numPr>
        <w:spacing w:line="360" w:lineRule="auto"/>
        <w:jc w:val="both"/>
      </w:pPr>
      <w:proofErr w:type="spellStart"/>
      <w:r w:rsidRPr="00AD0AAC">
        <w:t>Ligamentoplastias</w:t>
      </w:r>
      <w:proofErr w:type="spellEnd"/>
      <w:r w:rsidRPr="00AD0AAC">
        <w:t xml:space="preserve"> de LCA y LCP</w:t>
      </w:r>
    </w:p>
    <w:p w:rsidR="00A47680" w:rsidRPr="00AD0AAC" w:rsidRDefault="00A47680" w:rsidP="00A47680">
      <w:pPr>
        <w:pStyle w:val="Prrafodelista"/>
        <w:numPr>
          <w:ilvl w:val="0"/>
          <w:numId w:val="39"/>
        </w:numPr>
        <w:spacing w:line="360" w:lineRule="auto"/>
        <w:jc w:val="both"/>
      </w:pPr>
      <w:r w:rsidRPr="00AD0AAC">
        <w:t xml:space="preserve">Cirugía </w:t>
      </w:r>
      <w:proofErr w:type="spellStart"/>
      <w:r w:rsidRPr="00AD0AAC">
        <w:t>condral</w:t>
      </w:r>
      <w:proofErr w:type="spellEnd"/>
    </w:p>
    <w:p w:rsidR="00A47680" w:rsidRPr="00AD0AAC" w:rsidRDefault="00A47680" w:rsidP="00A47680">
      <w:pPr>
        <w:pStyle w:val="Prrafodelista"/>
        <w:numPr>
          <w:ilvl w:val="0"/>
          <w:numId w:val="39"/>
        </w:numPr>
        <w:spacing w:line="360" w:lineRule="auto"/>
        <w:jc w:val="both"/>
      </w:pPr>
      <w:r w:rsidRPr="00AD0AAC">
        <w:t xml:space="preserve">Alineación del aparato extensor de la rodilla, partes blandas y óseas. Cirugías de reconstrucción del ligamento </w:t>
      </w:r>
      <w:proofErr w:type="spellStart"/>
      <w:r w:rsidRPr="00AD0AAC">
        <w:t>patelofemoral</w:t>
      </w:r>
      <w:proofErr w:type="spellEnd"/>
      <w:r w:rsidRPr="00AD0AAC">
        <w:t xml:space="preserve"> medial y cirugías de osteotomía de la tuberosidad anterior de la tibia.</w:t>
      </w:r>
    </w:p>
    <w:p w:rsidR="00A47680" w:rsidRPr="00AD0AAC" w:rsidRDefault="00A47680" w:rsidP="00A47680">
      <w:pPr>
        <w:spacing w:line="360" w:lineRule="auto"/>
        <w:jc w:val="both"/>
      </w:pPr>
    </w:p>
    <w:p w:rsidR="00A47680" w:rsidRPr="00AD0AAC" w:rsidRDefault="00A47680" w:rsidP="00A47680">
      <w:pPr>
        <w:spacing w:line="360" w:lineRule="auto"/>
        <w:jc w:val="both"/>
        <w:rPr>
          <w:b/>
        </w:rPr>
      </w:pPr>
      <w:r w:rsidRPr="00AD0AAC">
        <w:rPr>
          <w:b/>
        </w:rPr>
        <w:t>2.3.- Unidad de Sépticos</w:t>
      </w:r>
    </w:p>
    <w:p w:rsidR="00A47680" w:rsidRPr="00AD0AAC" w:rsidRDefault="00A47680" w:rsidP="00A47680">
      <w:pPr>
        <w:pStyle w:val="Prrafodelista"/>
        <w:numPr>
          <w:ilvl w:val="0"/>
          <w:numId w:val="40"/>
        </w:numPr>
        <w:spacing w:line="360" w:lineRule="auto"/>
        <w:jc w:val="both"/>
      </w:pPr>
      <w:r w:rsidRPr="00AD0AAC">
        <w:t xml:space="preserve">Saber realizar la exploración física y enfoque terapéutico del paciente en urgencias en el diagnóstico de una infección </w:t>
      </w:r>
      <w:proofErr w:type="spellStart"/>
      <w:r w:rsidRPr="00AD0AAC">
        <w:t>periprotésica</w:t>
      </w:r>
      <w:proofErr w:type="spellEnd"/>
      <w:r w:rsidRPr="00AD0AAC">
        <w:t xml:space="preserve"> e infección relacionada con implante.  Indicación y valoración de pruebas complementarias.   </w:t>
      </w:r>
    </w:p>
    <w:p w:rsidR="00A47680" w:rsidRPr="00AD0AAC" w:rsidRDefault="00A47680" w:rsidP="00A47680">
      <w:pPr>
        <w:pStyle w:val="Prrafodelista"/>
        <w:numPr>
          <w:ilvl w:val="0"/>
          <w:numId w:val="40"/>
        </w:numPr>
        <w:spacing w:line="360" w:lineRule="auto"/>
        <w:jc w:val="both"/>
      </w:pPr>
      <w:r w:rsidRPr="00AD0AAC">
        <w:t xml:space="preserve">Conocimiento e indicación del manejo ortopédico de los pacientes con infección </w:t>
      </w:r>
      <w:proofErr w:type="spellStart"/>
      <w:r w:rsidRPr="00AD0AAC">
        <w:t>periperotésica</w:t>
      </w:r>
      <w:proofErr w:type="spellEnd"/>
      <w:r w:rsidRPr="00AD0AAC">
        <w:t xml:space="preserve"> aguda y crónica. Criterios diagnósticos y tratamiento médico-quirúrgico (DAIR, recambio en un tiempo, recambio en 2 tiempos).</w:t>
      </w:r>
    </w:p>
    <w:p w:rsidR="00A47680" w:rsidRPr="00AD0AAC" w:rsidRDefault="00A47680" w:rsidP="00A47680">
      <w:pPr>
        <w:pStyle w:val="Prrafodelista"/>
        <w:numPr>
          <w:ilvl w:val="0"/>
          <w:numId w:val="40"/>
        </w:numPr>
        <w:spacing w:line="360" w:lineRule="auto"/>
        <w:jc w:val="both"/>
      </w:pPr>
      <w:r w:rsidRPr="00AD0AAC">
        <w:t xml:space="preserve">Autonomía (adaptada a su año de residencia) para gestionar el manejo de las patologías en sala de hospitalización y curas.      </w:t>
      </w:r>
    </w:p>
    <w:p w:rsidR="00A47680" w:rsidRPr="00AD0AAC" w:rsidRDefault="00A47680" w:rsidP="00A47680">
      <w:pPr>
        <w:pStyle w:val="Prrafodelista"/>
        <w:numPr>
          <w:ilvl w:val="0"/>
          <w:numId w:val="40"/>
        </w:numPr>
        <w:spacing w:line="360" w:lineRule="auto"/>
        <w:jc w:val="both"/>
      </w:pPr>
      <w:r w:rsidRPr="00AD0AAC">
        <w:t xml:space="preserve">Autonomía (adaptada a su año de residencia) para gestionar el manejo de las patologías más frecuentes en consultas externas.     </w:t>
      </w:r>
    </w:p>
    <w:p w:rsidR="00A47680" w:rsidRPr="00AD0AAC" w:rsidRDefault="00A47680" w:rsidP="0094602B">
      <w:pPr>
        <w:pStyle w:val="Prrafodelista"/>
        <w:numPr>
          <w:ilvl w:val="0"/>
          <w:numId w:val="40"/>
        </w:numPr>
        <w:spacing w:line="360" w:lineRule="auto"/>
        <w:jc w:val="both"/>
      </w:pPr>
      <w:r w:rsidRPr="00AD0AAC">
        <w:t xml:space="preserve">Aprender a trabajar en equipo con otras especialidades en la unidad multidisciplinar </w:t>
      </w:r>
      <w:r w:rsidRPr="00AD0AAC">
        <w:lastRenderedPageBreak/>
        <w:t xml:space="preserve">(infecciosas, microbiología, farmacología, </w:t>
      </w:r>
      <w:proofErr w:type="spellStart"/>
      <w:r w:rsidRPr="00AD0AAC">
        <w:t>etc</w:t>
      </w:r>
      <w:proofErr w:type="spellEnd"/>
      <w:r w:rsidRPr="00AD0AAC">
        <w:t xml:space="preserve">)    </w:t>
      </w:r>
    </w:p>
    <w:p w:rsidR="00B613EF" w:rsidRDefault="00B613EF" w:rsidP="00844892">
      <w:pPr>
        <w:pBdr>
          <w:top w:val="nil"/>
          <w:left w:val="nil"/>
          <w:bottom w:val="nil"/>
          <w:right w:val="nil"/>
          <w:between w:val="nil"/>
        </w:pBdr>
        <w:spacing w:before="199" w:line="360" w:lineRule="auto"/>
        <w:ind w:right="-8"/>
        <w:jc w:val="both"/>
        <w:rPr>
          <w:color w:val="000000"/>
        </w:rPr>
      </w:pPr>
      <w:r>
        <w:rPr>
          <w:color w:val="000000"/>
        </w:rPr>
        <w:t>2.4.- Rehabilitación:</w:t>
      </w:r>
    </w:p>
    <w:p w:rsidR="00B613EF" w:rsidRPr="007B06B1" w:rsidRDefault="00B613EF" w:rsidP="007B06B1">
      <w:pPr>
        <w:pStyle w:val="Prrafodelista"/>
        <w:numPr>
          <w:ilvl w:val="0"/>
          <w:numId w:val="47"/>
        </w:numPr>
        <w:pBdr>
          <w:top w:val="nil"/>
          <w:left w:val="nil"/>
          <w:bottom w:val="nil"/>
          <w:right w:val="nil"/>
          <w:between w:val="nil"/>
        </w:pBdr>
        <w:spacing w:before="199" w:line="360" w:lineRule="auto"/>
        <w:ind w:right="-8"/>
        <w:jc w:val="both"/>
        <w:rPr>
          <w:color w:val="000000"/>
        </w:rPr>
      </w:pPr>
      <w:r w:rsidRPr="007B06B1">
        <w:rPr>
          <w:color w:val="000000"/>
        </w:rPr>
        <w:t>Conocer los fundamentos de la recuperación física y sus modalidades</w:t>
      </w:r>
    </w:p>
    <w:p w:rsidR="00B613EF" w:rsidRPr="007B06B1" w:rsidRDefault="00B613EF" w:rsidP="007B06B1">
      <w:pPr>
        <w:pStyle w:val="Prrafodelista"/>
        <w:numPr>
          <w:ilvl w:val="0"/>
          <w:numId w:val="47"/>
        </w:numPr>
        <w:pBdr>
          <w:top w:val="nil"/>
          <w:left w:val="nil"/>
          <w:bottom w:val="nil"/>
          <w:right w:val="nil"/>
          <w:between w:val="nil"/>
        </w:pBdr>
        <w:spacing w:before="199" w:line="360" w:lineRule="auto"/>
        <w:ind w:right="-8"/>
        <w:jc w:val="both"/>
        <w:rPr>
          <w:color w:val="000000"/>
        </w:rPr>
      </w:pPr>
      <w:r w:rsidRPr="007B06B1">
        <w:rPr>
          <w:color w:val="000000"/>
        </w:rPr>
        <w:t xml:space="preserve">Conocer los usos e indicaciones de vendajes y </w:t>
      </w:r>
      <w:proofErr w:type="spellStart"/>
      <w:r w:rsidRPr="007B06B1">
        <w:rPr>
          <w:color w:val="000000"/>
        </w:rPr>
        <w:t>ortésis</w:t>
      </w:r>
      <w:proofErr w:type="spellEnd"/>
      <w:r w:rsidRPr="007B06B1">
        <w:rPr>
          <w:color w:val="000000"/>
        </w:rPr>
        <w:t xml:space="preserve"> en el manejo del paciente traumático</w:t>
      </w:r>
    </w:p>
    <w:p w:rsidR="00B613EF" w:rsidRPr="007B06B1" w:rsidRDefault="00B613EF" w:rsidP="007B06B1">
      <w:pPr>
        <w:pStyle w:val="Prrafodelista"/>
        <w:numPr>
          <w:ilvl w:val="0"/>
          <w:numId w:val="47"/>
        </w:numPr>
        <w:pBdr>
          <w:top w:val="nil"/>
          <w:left w:val="nil"/>
          <w:bottom w:val="nil"/>
          <w:right w:val="nil"/>
          <w:between w:val="nil"/>
        </w:pBdr>
        <w:spacing w:before="199" w:line="360" w:lineRule="auto"/>
        <w:ind w:right="-8"/>
        <w:jc w:val="both"/>
        <w:rPr>
          <w:color w:val="000000"/>
        </w:rPr>
      </w:pPr>
      <w:r w:rsidRPr="007B06B1">
        <w:rPr>
          <w:color w:val="000000"/>
        </w:rPr>
        <w:t xml:space="preserve">Conocer las terapias </w:t>
      </w:r>
      <w:r w:rsidR="007B06B1" w:rsidRPr="007B06B1">
        <w:rPr>
          <w:color w:val="000000"/>
        </w:rPr>
        <w:t>coadyuvantes en el proceso de re</w:t>
      </w:r>
      <w:r w:rsidRPr="007B06B1">
        <w:rPr>
          <w:color w:val="000000"/>
        </w:rPr>
        <w:t>h</w:t>
      </w:r>
      <w:r w:rsidR="007B06B1" w:rsidRPr="007B06B1">
        <w:rPr>
          <w:color w:val="000000"/>
        </w:rPr>
        <w:t>a</w:t>
      </w:r>
      <w:r w:rsidRPr="007B06B1">
        <w:rPr>
          <w:color w:val="000000"/>
        </w:rPr>
        <w:t>bilitación</w:t>
      </w:r>
    </w:p>
    <w:p w:rsidR="00B613EF" w:rsidRPr="007B06B1" w:rsidRDefault="00B613EF" w:rsidP="007B06B1">
      <w:pPr>
        <w:pStyle w:val="Prrafodelista"/>
        <w:numPr>
          <w:ilvl w:val="0"/>
          <w:numId w:val="47"/>
        </w:numPr>
        <w:pBdr>
          <w:top w:val="nil"/>
          <w:left w:val="nil"/>
          <w:bottom w:val="nil"/>
          <w:right w:val="nil"/>
          <w:between w:val="nil"/>
        </w:pBdr>
        <w:spacing w:before="199" w:line="360" w:lineRule="auto"/>
        <w:ind w:right="-8"/>
        <w:jc w:val="both"/>
        <w:rPr>
          <w:color w:val="000000"/>
        </w:rPr>
      </w:pPr>
      <w:r w:rsidRPr="007B06B1">
        <w:rPr>
          <w:color w:val="000000"/>
        </w:rPr>
        <w:t>Conocer circuitos para la gestión de invalidez y discapacidad</w:t>
      </w:r>
    </w:p>
    <w:p w:rsidR="00844892" w:rsidRPr="00AD0AAC" w:rsidRDefault="00A47680" w:rsidP="00844892">
      <w:pPr>
        <w:pBdr>
          <w:top w:val="nil"/>
          <w:left w:val="nil"/>
          <w:bottom w:val="nil"/>
          <w:right w:val="nil"/>
          <w:between w:val="nil"/>
        </w:pBdr>
        <w:spacing w:before="199" w:line="360" w:lineRule="auto"/>
        <w:ind w:right="-8"/>
        <w:jc w:val="both"/>
        <w:rPr>
          <w:color w:val="000000"/>
        </w:rPr>
      </w:pPr>
      <w:r w:rsidRPr="00AD0AAC">
        <w:rPr>
          <w:color w:val="000000"/>
        </w:rPr>
        <w:t>2.</w:t>
      </w:r>
      <w:r w:rsidR="00B613EF">
        <w:rPr>
          <w:color w:val="000000"/>
        </w:rPr>
        <w:t>5</w:t>
      </w:r>
      <w:r w:rsidRPr="00AD0AAC">
        <w:rPr>
          <w:color w:val="000000"/>
        </w:rPr>
        <w:t xml:space="preserve">.- </w:t>
      </w:r>
      <w:r w:rsidR="00844892" w:rsidRPr="00AD0AAC">
        <w:rPr>
          <w:color w:val="000000"/>
        </w:rPr>
        <w:t>Durante el primer semestre, el MEF-5 podrá realizar una rotación de dos meses en otra Unidad Docente nacional o extranjera.</w:t>
      </w:r>
    </w:p>
    <w:p w:rsidR="00844892" w:rsidRPr="00AD0AAC" w:rsidRDefault="00844892" w:rsidP="00844892">
      <w:pPr>
        <w:pBdr>
          <w:top w:val="nil"/>
          <w:left w:val="nil"/>
          <w:bottom w:val="nil"/>
          <w:right w:val="nil"/>
          <w:between w:val="nil"/>
        </w:pBdr>
        <w:spacing w:before="129" w:line="360" w:lineRule="auto"/>
        <w:ind w:right="-8"/>
        <w:jc w:val="both"/>
        <w:rPr>
          <w:color w:val="000000"/>
          <w:sz w:val="10"/>
          <w:szCs w:val="10"/>
        </w:rPr>
      </w:pPr>
    </w:p>
    <w:p w:rsidR="00844892" w:rsidRPr="00AD0AAC" w:rsidRDefault="00844892" w:rsidP="00844892">
      <w:pPr>
        <w:widowControl/>
        <w:numPr>
          <w:ilvl w:val="0"/>
          <w:numId w:val="9"/>
        </w:numPr>
        <w:shd w:val="clear" w:color="auto" w:fill="8DB3E2"/>
        <w:spacing w:line="360" w:lineRule="auto"/>
        <w:ind w:right="-8"/>
        <w:jc w:val="both"/>
        <w:rPr>
          <w:b/>
        </w:rPr>
      </w:pPr>
      <w:r w:rsidRPr="00AD0AAC">
        <w:rPr>
          <w:b/>
        </w:rPr>
        <w:t>Guardias de la especialidad y generales</w:t>
      </w:r>
    </w:p>
    <w:p w:rsidR="00844892" w:rsidRPr="00AD0AAC" w:rsidRDefault="00844892" w:rsidP="00844892">
      <w:pPr>
        <w:pBdr>
          <w:top w:val="nil"/>
          <w:left w:val="nil"/>
          <w:bottom w:val="nil"/>
          <w:right w:val="nil"/>
          <w:between w:val="nil"/>
        </w:pBdr>
        <w:spacing w:before="2"/>
        <w:ind w:right="-8"/>
        <w:jc w:val="both"/>
        <w:rPr>
          <w:color w:val="000000"/>
          <w:sz w:val="24"/>
          <w:szCs w:val="24"/>
        </w:rPr>
      </w:pPr>
    </w:p>
    <w:p w:rsidR="00844892" w:rsidRPr="00AD0AAC" w:rsidRDefault="00844892" w:rsidP="00844892">
      <w:pPr>
        <w:pBdr>
          <w:top w:val="nil"/>
          <w:left w:val="nil"/>
          <w:bottom w:val="nil"/>
          <w:right w:val="nil"/>
          <w:between w:val="nil"/>
        </w:pBdr>
        <w:spacing w:before="1" w:line="360" w:lineRule="auto"/>
        <w:ind w:right="-8"/>
        <w:jc w:val="both"/>
        <w:rPr>
          <w:color w:val="000000"/>
        </w:rPr>
      </w:pPr>
      <w:r w:rsidRPr="00AD0AAC">
        <w:rPr>
          <w:color w:val="000000"/>
        </w:rPr>
        <w:t>La distribución actual de las de las guardias de los MEF pretende que el médico en formación esté ligado el mayor tiempo posible a la unidad funcional (rodilla, cadera...) por la que está desarrollando su periodo de rotación formativa. Se entiende que son asignados de una forma constante de lunes a viernes y que son rotatorios los fines de semana incluidos viernes.</w:t>
      </w:r>
    </w:p>
    <w:p w:rsidR="00844892" w:rsidRPr="00AD0AAC" w:rsidRDefault="00DB17C4" w:rsidP="00844892">
      <w:pPr>
        <w:pBdr>
          <w:top w:val="nil"/>
          <w:left w:val="nil"/>
          <w:bottom w:val="nil"/>
          <w:right w:val="nil"/>
          <w:between w:val="nil"/>
        </w:pBdr>
        <w:spacing w:before="129"/>
        <w:ind w:right="-8"/>
        <w:rPr>
          <w:color w:val="000000"/>
        </w:rPr>
      </w:pPr>
      <w:r>
        <w:rPr>
          <w:color w:val="000000"/>
        </w:rPr>
        <w:t>Número</w:t>
      </w:r>
      <w:r w:rsidR="00B613EF">
        <w:rPr>
          <w:color w:val="000000"/>
        </w:rPr>
        <w:t xml:space="preserve"> guardias</w:t>
      </w:r>
      <w:r>
        <w:rPr>
          <w:color w:val="000000"/>
        </w:rPr>
        <w:t xml:space="preserve"> al mes 4-5</w:t>
      </w:r>
    </w:p>
    <w:p w:rsidR="00844892" w:rsidRPr="00AD0AAC" w:rsidRDefault="00844892" w:rsidP="00844892">
      <w:pPr>
        <w:pBdr>
          <w:top w:val="nil"/>
          <w:left w:val="nil"/>
          <w:bottom w:val="nil"/>
          <w:right w:val="nil"/>
          <w:between w:val="nil"/>
        </w:pBdr>
        <w:spacing w:before="128" w:line="360" w:lineRule="auto"/>
        <w:ind w:right="-8"/>
        <w:rPr>
          <w:color w:val="000000"/>
        </w:rPr>
      </w:pPr>
      <w:r w:rsidRPr="00AD0AAC">
        <w:rPr>
          <w:color w:val="000000"/>
        </w:rPr>
        <w:t xml:space="preserve">Dispositivo: Urgencias COT </w:t>
      </w:r>
      <w:proofErr w:type="spellStart"/>
      <w:r w:rsidRPr="00AD0AAC">
        <w:rPr>
          <w:color w:val="000000"/>
        </w:rPr>
        <w:t>Taulí</w:t>
      </w:r>
      <w:proofErr w:type="spellEnd"/>
      <w:r w:rsidRPr="00AD0AAC">
        <w:rPr>
          <w:color w:val="000000"/>
        </w:rPr>
        <w:t xml:space="preserve"> </w:t>
      </w:r>
    </w:p>
    <w:p w:rsidR="00844892" w:rsidRDefault="00844892" w:rsidP="00844892">
      <w:pPr>
        <w:spacing w:line="360" w:lineRule="auto"/>
        <w:ind w:right="-8"/>
        <w:jc w:val="both"/>
      </w:pPr>
    </w:p>
    <w:p w:rsidR="00B613EF" w:rsidRPr="00B613EF" w:rsidRDefault="00B613EF" w:rsidP="00844892">
      <w:pPr>
        <w:spacing w:line="360" w:lineRule="auto"/>
        <w:ind w:right="-8"/>
        <w:jc w:val="both"/>
        <w:rPr>
          <w:b/>
        </w:rPr>
      </w:pPr>
      <w:r w:rsidRPr="00B613EF">
        <w:rPr>
          <w:b/>
        </w:rPr>
        <w:t>Objetivos:</w:t>
      </w:r>
    </w:p>
    <w:p w:rsidR="00B613EF" w:rsidRPr="00AD0AAC" w:rsidRDefault="00B613EF" w:rsidP="007B06B1">
      <w:pPr>
        <w:pStyle w:val="Prrafodelista"/>
        <w:numPr>
          <w:ilvl w:val="0"/>
          <w:numId w:val="48"/>
        </w:numPr>
        <w:pBdr>
          <w:top w:val="nil"/>
          <w:left w:val="nil"/>
          <w:bottom w:val="nil"/>
          <w:right w:val="nil"/>
          <w:between w:val="nil"/>
        </w:pBdr>
        <w:spacing w:line="360" w:lineRule="auto"/>
        <w:ind w:right="-8"/>
        <w:jc w:val="both"/>
        <w:rPr>
          <w:color w:val="000000"/>
        </w:rPr>
      </w:pPr>
      <w:r w:rsidRPr="00AD0AAC">
        <w:rPr>
          <w:color w:val="000000"/>
        </w:rPr>
        <w:t>Elaborar el informe de alta de urgencias de manera ordenada, clara y concisa.</w:t>
      </w:r>
    </w:p>
    <w:p w:rsidR="00B613EF" w:rsidRPr="00AD0AAC" w:rsidRDefault="00B613EF" w:rsidP="007B06B1">
      <w:pPr>
        <w:pStyle w:val="Prrafodelista"/>
        <w:numPr>
          <w:ilvl w:val="0"/>
          <w:numId w:val="48"/>
        </w:numPr>
        <w:pBdr>
          <w:top w:val="nil"/>
          <w:left w:val="nil"/>
          <w:bottom w:val="nil"/>
          <w:right w:val="nil"/>
          <w:between w:val="nil"/>
        </w:pBdr>
        <w:spacing w:line="360" w:lineRule="auto"/>
        <w:ind w:right="-8"/>
        <w:jc w:val="both"/>
        <w:rPr>
          <w:color w:val="000000"/>
        </w:rPr>
      </w:pPr>
      <w:r w:rsidRPr="00AD0AAC">
        <w:rPr>
          <w:color w:val="000000"/>
        </w:rPr>
        <w:t>Realizar anamnesis y exploración física adecuada al motivo de consulta urgente.</w:t>
      </w:r>
    </w:p>
    <w:p w:rsidR="00B613EF" w:rsidRPr="00AD0AAC" w:rsidRDefault="00B613EF" w:rsidP="007B06B1">
      <w:pPr>
        <w:pStyle w:val="Prrafodelista"/>
        <w:numPr>
          <w:ilvl w:val="0"/>
          <w:numId w:val="48"/>
        </w:numPr>
        <w:pBdr>
          <w:top w:val="nil"/>
          <w:left w:val="nil"/>
          <w:bottom w:val="nil"/>
          <w:right w:val="nil"/>
          <w:between w:val="nil"/>
        </w:pBdr>
        <w:spacing w:line="360" w:lineRule="auto"/>
        <w:ind w:right="-8"/>
        <w:jc w:val="both"/>
        <w:rPr>
          <w:color w:val="000000"/>
        </w:rPr>
      </w:pPr>
      <w:r w:rsidRPr="00AD0AAC">
        <w:rPr>
          <w:color w:val="000000"/>
        </w:rPr>
        <w:t>Orientar el diagnóstico de patologías médicas o quirúrgicas osteomusculares prevalentes.</w:t>
      </w:r>
    </w:p>
    <w:p w:rsidR="00B613EF" w:rsidRPr="00AD0AAC" w:rsidRDefault="00B613EF" w:rsidP="007B06B1">
      <w:pPr>
        <w:pStyle w:val="Prrafodelista"/>
        <w:numPr>
          <w:ilvl w:val="0"/>
          <w:numId w:val="48"/>
        </w:numPr>
        <w:pBdr>
          <w:top w:val="nil"/>
          <w:left w:val="nil"/>
          <w:bottom w:val="nil"/>
          <w:right w:val="nil"/>
          <w:between w:val="nil"/>
        </w:pBdr>
        <w:spacing w:line="360" w:lineRule="auto"/>
        <w:ind w:right="-8"/>
        <w:jc w:val="both"/>
        <w:rPr>
          <w:color w:val="000000"/>
        </w:rPr>
      </w:pPr>
      <w:r w:rsidRPr="00AD0AAC">
        <w:rPr>
          <w:color w:val="000000"/>
        </w:rPr>
        <w:t>Indicar exploraciones complementarias razonadas acorde a la orientación diagnóstica.</w:t>
      </w:r>
    </w:p>
    <w:p w:rsidR="00B613EF" w:rsidRPr="00AD0AAC" w:rsidRDefault="00B613EF" w:rsidP="007B06B1">
      <w:pPr>
        <w:pStyle w:val="Prrafodelista"/>
        <w:numPr>
          <w:ilvl w:val="0"/>
          <w:numId w:val="48"/>
        </w:numPr>
        <w:pBdr>
          <w:top w:val="nil"/>
          <w:left w:val="nil"/>
          <w:bottom w:val="nil"/>
          <w:right w:val="nil"/>
          <w:between w:val="nil"/>
        </w:pBdr>
        <w:spacing w:line="360" w:lineRule="auto"/>
        <w:ind w:right="-8"/>
        <w:jc w:val="both"/>
        <w:rPr>
          <w:color w:val="000000"/>
        </w:rPr>
      </w:pPr>
      <w:r w:rsidRPr="00AD0AAC">
        <w:rPr>
          <w:color w:val="000000"/>
        </w:rPr>
        <w:t>Manejar los principales tratamientos y su vía de administración para los motivos de consulta más prevalentes.</w:t>
      </w:r>
    </w:p>
    <w:p w:rsidR="00B613EF" w:rsidRPr="00AD0AAC" w:rsidRDefault="00B613EF" w:rsidP="007B06B1">
      <w:pPr>
        <w:pStyle w:val="Prrafodelista"/>
        <w:numPr>
          <w:ilvl w:val="0"/>
          <w:numId w:val="48"/>
        </w:numPr>
        <w:pBdr>
          <w:top w:val="nil"/>
          <w:left w:val="nil"/>
          <w:bottom w:val="nil"/>
          <w:right w:val="nil"/>
          <w:between w:val="nil"/>
        </w:pBdr>
        <w:spacing w:line="360" w:lineRule="auto"/>
        <w:ind w:right="-8"/>
        <w:jc w:val="both"/>
        <w:rPr>
          <w:color w:val="000000"/>
        </w:rPr>
      </w:pPr>
      <w:r w:rsidRPr="00AD0AAC">
        <w:rPr>
          <w:color w:val="000000"/>
        </w:rPr>
        <w:t xml:space="preserve">Aplicar criterios de priorización clínica ante situaciones de emergencias (diagnóstico </w:t>
      </w:r>
      <w:proofErr w:type="spellStart"/>
      <w:r w:rsidRPr="00AD0AAC">
        <w:rPr>
          <w:color w:val="000000"/>
        </w:rPr>
        <w:t>sindrómico</w:t>
      </w:r>
      <w:proofErr w:type="spellEnd"/>
      <w:r w:rsidRPr="00AD0AAC">
        <w:rPr>
          <w:color w:val="000000"/>
        </w:rPr>
        <w:t xml:space="preserve"> y ABCDE)</w:t>
      </w:r>
    </w:p>
    <w:p w:rsidR="00B613EF" w:rsidRPr="00AD0AAC" w:rsidRDefault="00B613EF" w:rsidP="007B06B1">
      <w:pPr>
        <w:pStyle w:val="Prrafodelista"/>
        <w:numPr>
          <w:ilvl w:val="0"/>
          <w:numId w:val="48"/>
        </w:numPr>
        <w:pBdr>
          <w:top w:val="nil"/>
          <w:left w:val="nil"/>
          <w:bottom w:val="nil"/>
          <w:right w:val="nil"/>
          <w:between w:val="nil"/>
        </w:pBdr>
        <w:spacing w:line="360" w:lineRule="auto"/>
        <w:ind w:right="-8"/>
        <w:jc w:val="both"/>
        <w:rPr>
          <w:color w:val="000000"/>
        </w:rPr>
      </w:pPr>
      <w:r w:rsidRPr="00AD0AAC">
        <w:rPr>
          <w:color w:val="000000"/>
        </w:rPr>
        <w:lastRenderedPageBreak/>
        <w:t>Comunicar de forma efectiva con el paciente y con el resto de los profesionales de urgencias y de otras especialidades en situaciones de alta presión</w:t>
      </w:r>
    </w:p>
    <w:p w:rsidR="00B613EF" w:rsidRDefault="00B613EF" w:rsidP="00844892">
      <w:pPr>
        <w:spacing w:line="360" w:lineRule="auto"/>
        <w:ind w:right="-8"/>
        <w:jc w:val="both"/>
      </w:pPr>
    </w:p>
    <w:p w:rsidR="00B613EF" w:rsidRPr="00AD0AAC" w:rsidRDefault="00B613EF" w:rsidP="00844892">
      <w:pPr>
        <w:spacing w:line="360" w:lineRule="auto"/>
        <w:ind w:right="-8"/>
        <w:jc w:val="both"/>
      </w:pPr>
    </w:p>
    <w:p w:rsidR="00844892" w:rsidRPr="00AD0AAC" w:rsidRDefault="00844892" w:rsidP="00844892">
      <w:pPr>
        <w:widowControl/>
        <w:numPr>
          <w:ilvl w:val="0"/>
          <w:numId w:val="9"/>
        </w:numPr>
        <w:shd w:val="clear" w:color="auto" w:fill="8DB3E2"/>
        <w:spacing w:line="360" w:lineRule="auto"/>
        <w:ind w:left="397" w:right="-8" w:hanging="357"/>
        <w:jc w:val="both"/>
        <w:rPr>
          <w:b/>
        </w:rPr>
      </w:pPr>
      <w:r w:rsidRPr="00AD0AAC">
        <w:rPr>
          <w:b/>
        </w:rPr>
        <w:t>Cursos y congresos</w:t>
      </w:r>
    </w:p>
    <w:p w:rsidR="00844892" w:rsidRPr="00AD0AAC" w:rsidRDefault="00844892" w:rsidP="00844892">
      <w:pPr>
        <w:spacing w:line="360" w:lineRule="auto"/>
        <w:ind w:left="38" w:right="-8"/>
        <w:jc w:val="both"/>
      </w:pPr>
    </w:p>
    <w:p w:rsidR="00844892" w:rsidRPr="00AD0AAC" w:rsidRDefault="00844892" w:rsidP="00844892">
      <w:pPr>
        <w:shd w:val="clear" w:color="auto" w:fill="8DB3E2"/>
        <w:tabs>
          <w:tab w:val="left" w:pos="0"/>
          <w:tab w:val="left" w:pos="426"/>
        </w:tabs>
        <w:spacing w:line="360" w:lineRule="auto"/>
        <w:ind w:right="-8"/>
        <w:rPr>
          <w:b/>
        </w:rPr>
      </w:pPr>
      <w:r w:rsidRPr="00AD0AAC">
        <w:rPr>
          <w:b/>
        </w:rPr>
        <w:t>5.1.  Actividades formativas del programa de formación común</w:t>
      </w:r>
    </w:p>
    <w:p w:rsidR="00844892" w:rsidRPr="00AD0AAC" w:rsidRDefault="00844892" w:rsidP="00844892">
      <w:pPr>
        <w:spacing w:line="360" w:lineRule="auto"/>
        <w:ind w:right="-8"/>
        <w:jc w:val="both"/>
      </w:pPr>
    </w:p>
    <w:p w:rsidR="00844892" w:rsidRPr="00AD0AAC" w:rsidRDefault="00844892" w:rsidP="00844892">
      <w:pPr>
        <w:spacing w:line="360" w:lineRule="auto"/>
        <w:jc w:val="both"/>
      </w:pPr>
      <w:r w:rsidRPr="00AD0AAC">
        <w:t xml:space="preserve">El Plan de Formación Común (PFC) ha sido diseñado por la Comisión de Docencia para mejorar y complementar las competencias profesionales transversales definidas en los programas de Formación Sanitaria Especializada. </w:t>
      </w:r>
    </w:p>
    <w:p w:rsidR="00DB17C4" w:rsidRDefault="00DB17C4" w:rsidP="00DB17C4">
      <w:pPr>
        <w:tabs>
          <w:tab w:val="left" w:pos="0"/>
        </w:tabs>
        <w:rPr>
          <w:rFonts w:eastAsia="Times New Roman"/>
          <w:b/>
        </w:rPr>
      </w:pPr>
    </w:p>
    <w:p w:rsidR="00DB17C4" w:rsidRPr="00BA3A79" w:rsidRDefault="00DB17C4" w:rsidP="00DB17C4">
      <w:pPr>
        <w:tabs>
          <w:tab w:val="left" w:pos="0"/>
        </w:tabs>
        <w:rPr>
          <w:rFonts w:eastAsia="Times New Roman"/>
          <w:b/>
        </w:rPr>
      </w:pPr>
      <w:r w:rsidRPr="00BA3A79">
        <w:rPr>
          <w:rFonts w:eastAsia="Times New Roman"/>
          <w:b/>
        </w:rPr>
        <w:t>Programa formación transversal residentes CSPT:</w:t>
      </w:r>
    </w:p>
    <w:p w:rsidR="00DB17C4" w:rsidRPr="00CE2EDD" w:rsidRDefault="00DB17C4" w:rsidP="00DB17C4">
      <w:pPr>
        <w:tabs>
          <w:tab w:val="left" w:pos="0"/>
        </w:tabs>
        <w:rPr>
          <w:b/>
        </w:rPr>
      </w:pPr>
      <w:r w:rsidRPr="00CE2EDD">
        <w:rPr>
          <w:rFonts w:eastAsia="Times New Roman"/>
          <w:b/>
        </w:rPr>
        <w:t>R1:</w:t>
      </w:r>
    </w:p>
    <w:p w:rsidR="00DB17C4" w:rsidRPr="0027339B" w:rsidRDefault="00DB17C4" w:rsidP="00DB17C4">
      <w:pPr>
        <w:pStyle w:val="Prrafodelista"/>
        <w:widowControl/>
        <w:numPr>
          <w:ilvl w:val="1"/>
          <w:numId w:val="43"/>
        </w:numPr>
        <w:tabs>
          <w:tab w:val="left" w:pos="0"/>
        </w:tabs>
        <w:spacing w:before="0" w:line="360" w:lineRule="auto"/>
        <w:contextualSpacing/>
        <w:jc w:val="both"/>
      </w:pPr>
      <w:r w:rsidRPr="0027339B">
        <w:t>Seguridad del paciente</w:t>
      </w:r>
      <w:r>
        <w:t xml:space="preserve"> I</w:t>
      </w:r>
      <w:r w:rsidRPr="0027339B">
        <w:t xml:space="preserve"> </w:t>
      </w:r>
    </w:p>
    <w:p w:rsidR="00DB17C4" w:rsidRPr="0027339B" w:rsidRDefault="00DB17C4" w:rsidP="00DB17C4">
      <w:pPr>
        <w:pStyle w:val="Prrafodelista"/>
        <w:widowControl/>
        <w:numPr>
          <w:ilvl w:val="1"/>
          <w:numId w:val="43"/>
        </w:numPr>
        <w:tabs>
          <w:tab w:val="left" w:pos="0"/>
        </w:tabs>
        <w:spacing w:before="0" w:line="360" w:lineRule="auto"/>
        <w:contextualSpacing/>
        <w:jc w:val="both"/>
      </w:pPr>
      <w:r>
        <w:t>Historia Clínica Electrónica.</w:t>
      </w:r>
    </w:p>
    <w:p w:rsidR="00DB17C4" w:rsidRPr="0027339B" w:rsidRDefault="00DB17C4" w:rsidP="00DB17C4">
      <w:pPr>
        <w:pStyle w:val="Prrafodelista"/>
        <w:widowControl/>
        <w:numPr>
          <w:ilvl w:val="1"/>
          <w:numId w:val="43"/>
        </w:numPr>
        <w:tabs>
          <w:tab w:val="left" w:pos="0"/>
        </w:tabs>
        <w:spacing w:before="0" w:line="360" w:lineRule="auto"/>
        <w:contextualSpacing/>
        <w:jc w:val="both"/>
      </w:pPr>
      <w:r w:rsidRPr="0027339B">
        <w:t>Prevención de Riesgos Laborales</w:t>
      </w:r>
    </w:p>
    <w:p w:rsidR="00DB17C4" w:rsidRPr="0027339B" w:rsidRDefault="00DB17C4" w:rsidP="00DB17C4">
      <w:pPr>
        <w:pStyle w:val="Prrafodelista"/>
        <w:widowControl/>
        <w:numPr>
          <w:ilvl w:val="1"/>
          <w:numId w:val="43"/>
        </w:numPr>
        <w:tabs>
          <w:tab w:val="left" w:pos="0"/>
        </w:tabs>
        <w:spacing w:before="0" w:line="360" w:lineRule="auto"/>
        <w:contextualSpacing/>
        <w:jc w:val="both"/>
      </w:pPr>
      <w:r w:rsidRPr="0027339B">
        <w:t>Urgencias: una visión</w:t>
      </w:r>
      <w:r>
        <w:t xml:space="preserve"> integradora</w:t>
      </w:r>
    </w:p>
    <w:p w:rsidR="00DB17C4" w:rsidRPr="0027339B" w:rsidRDefault="00DB17C4" w:rsidP="00DB17C4">
      <w:pPr>
        <w:pStyle w:val="Prrafodelista"/>
        <w:widowControl/>
        <w:numPr>
          <w:ilvl w:val="1"/>
          <w:numId w:val="43"/>
        </w:numPr>
        <w:tabs>
          <w:tab w:val="left" w:pos="0"/>
        </w:tabs>
        <w:spacing w:before="0" w:line="360" w:lineRule="auto"/>
        <w:contextualSpacing/>
        <w:jc w:val="both"/>
      </w:pPr>
      <w:r w:rsidRPr="0027339B">
        <w:t>Comunicación y Salud I</w:t>
      </w:r>
    </w:p>
    <w:p w:rsidR="00DB17C4" w:rsidRDefault="00DB17C4" w:rsidP="00DB17C4">
      <w:pPr>
        <w:pStyle w:val="Prrafodelista"/>
        <w:widowControl/>
        <w:numPr>
          <w:ilvl w:val="1"/>
          <w:numId w:val="43"/>
        </w:numPr>
        <w:tabs>
          <w:tab w:val="left" w:pos="0"/>
        </w:tabs>
        <w:spacing w:before="0" w:line="360" w:lineRule="auto"/>
        <w:contextualSpacing/>
        <w:jc w:val="both"/>
      </w:pPr>
      <w:r>
        <w:t>Búsqueda bibliográfica y lectura crítica</w:t>
      </w:r>
    </w:p>
    <w:p w:rsidR="00DB17C4" w:rsidRPr="0027339B" w:rsidRDefault="00DB17C4" w:rsidP="00DB17C4">
      <w:pPr>
        <w:pStyle w:val="Prrafodelista"/>
        <w:widowControl/>
        <w:numPr>
          <w:ilvl w:val="1"/>
          <w:numId w:val="43"/>
        </w:numPr>
        <w:tabs>
          <w:tab w:val="left" w:pos="0"/>
        </w:tabs>
        <w:spacing w:before="0" w:line="360" w:lineRule="auto"/>
        <w:contextualSpacing/>
        <w:jc w:val="both"/>
      </w:pPr>
      <w:r w:rsidRPr="0027339B">
        <w:rPr>
          <w:rFonts w:eastAsiaTheme="minorHAnsi"/>
        </w:rPr>
        <w:t>Soporte Vital Inmediato</w:t>
      </w:r>
    </w:p>
    <w:p w:rsidR="00DB17C4" w:rsidRDefault="00DB17C4" w:rsidP="00DB17C4">
      <w:pPr>
        <w:pStyle w:val="Prrafodelista"/>
        <w:widowControl/>
        <w:numPr>
          <w:ilvl w:val="1"/>
          <w:numId w:val="43"/>
        </w:numPr>
        <w:tabs>
          <w:tab w:val="left" w:pos="0"/>
        </w:tabs>
        <w:spacing w:before="0" w:line="360" w:lineRule="auto"/>
        <w:contextualSpacing/>
        <w:jc w:val="both"/>
      </w:pPr>
      <w:r>
        <w:t>Programa Transversal</w:t>
      </w:r>
      <w:r w:rsidRPr="0027339B">
        <w:t xml:space="preserve"> </w:t>
      </w:r>
      <w:r>
        <w:t xml:space="preserve">Medicina o </w:t>
      </w:r>
      <w:r w:rsidRPr="0027339B">
        <w:t xml:space="preserve">Cirugía I </w:t>
      </w:r>
    </w:p>
    <w:p w:rsidR="00DB17C4" w:rsidRPr="0027339B" w:rsidRDefault="00DB17C4" w:rsidP="00DB17C4">
      <w:pPr>
        <w:pStyle w:val="Prrafodelista"/>
        <w:widowControl/>
        <w:numPr>
          <w:ilvl w:val="1"/>
          <w:numId w:val="43"/>
        </w:numPr>
        <w:tabs>
          <w:tab w:val="left" w:pos="0"/>
        </w:tabs>
        <w:spacing w:before="0" w:line="360" w:lineRule="auto"/>
        <w:contextualSpacing/>
        <w:jc w:val="both"/>
      </w:pPr>
      <w:r w:rsidRPr="0027339B">
        <w:t>El poder de la respiración</w:t>
      </w:r>
    </w:p>
    <w:p w:rsidR="00DB17C4" w:rsidRPr="00BA3A79" w:rsidRDefault="00DB17C4" w:rsidP="00DB17C4">
      <w:pPr>
        <w:pStyle w:val="Prrafodelista"/>
        <w:widowControl/>
        <w:numPr>
          <w:ilvl w:val="1"/>
          <w:numId w:val="43"/>
        </w:numPr>
        <w:tabs>
          <w:tab w:val="left" w:pos="0"/>
        </w:tabs>
        <w:spacing w:before="0" w:line="360" w:lineRule="auto"/>
        <w:contextualSpacing/>
        <w:jc w:val="both"/>
      </w:pPr>
      <w:proofErr w:type="spellStart"/>
      <w:r w:rsidRPr="0027339B">
        <w:t>Mindfulness</w:t>
      </w:r>
      <w:proofErr w:type="spellEnd"/>
      <w:r w:rsidRPr="0027339B">
        <w:t xml:space="preserve">. </w:t>
      </w:r>
    </w:p>
    <w:p w:rsidR="00DB17C4" w:rsidRPr="00BA3A79" w:rsidRDefault="00DB17C4" w:rsidP="00DB17C4">
      <w:pPr>
        <w:tabs>
          <w:tab w:val="left" w:pos="0"/>
        </w:tabs>
        <w:rPr>
          <w:b/>
        </w:rPr>
      </w:pPr>
      <w:r w:rsidRPr="00BA3A79">
        <w:rPr>
          <w:rFonts w:eastAsia="Times New Roman"/>
          <w:b/>
        </w:rPr>
        <w:t>R2:</w:t>
      </w:r>
    </w:p>
    <w:p w:rsidR="00DB17C4" w:rsidRPr="00965E13" w:rsidRDefault="00DB17C4" w:rsidP="00DB17C4">
      <w:pPr>
        <w:pStyle w:val="Prrafodelista"/>
        <w:widowControl/>
        <w:numPr>
          <w:ilvl w:val="1"/>
          <w:numId w:val="43"/>
        </w:numPr>
        <w:tabs>
          <w:tab w:val="left" w:pos="0"/>
        </w:tabs>
        <w:spacing w:before="0" w:line="360" w:lineRule="auto"/>
        <w:contextualSpacing/>
        <w:jc w:val="both"/>
      </w:pPr>
      <w:r>
        <w:rPr>
          <w:rFonts w:eastAsiaTheme="minorHAnsi"/>
        </w:rPr>
        <w:t xml:space="preserve">Principio de </w:t>
      </w:r>
      <w:r w:rsidRPr="00965E13">
        <w:rPr>
          <w:rFonts w:eastAsiaTheme="minorHAnsi"/>
        </w:rPr>
        <w:t>Bioética</w:t>
      </w:r>
      <w:r w:rsidRPr="00965E13">
        <w:t xml:space="preserve"> </w:t>
      </w:r>
    </w:p>
    <w:p w:rsidR="00DB17C4" w:rsidRPr="00965E13" w:rsidRDefault="00DB17C4" w:rsidP="00DB17C4">
      <w:pPr>
        <w:pStyle w:val="Prrafodelista"/>
        <w:widowControl/>
        <w:numPr>
          <w:ilvl w:val="1"/>
          <w:numId w:val="43"/>
        </w:numPr>
        <w:tabs>
          <w:tab w:val="left" w:pos="0"/>
        </w:tabs>
        <w:spacing w:before="0" w:line="360" w:lineRule="auto"/>
        <w:contextualSpacing/>
        <w:jc w:val="both"/>
      </w:pPr>
      <w:r>
        <w:t xml:space="preserve">Bases de la </w:t>
      </w:r>
      <w:r w:rsidRPr="00965E13">
        <w:t>Investigación</w:t>
      </w:r>
    </w:p>
    <w:p w:rsidR="00DB17C4" w:rsidRPr="0027339B" w:rsidRDefault="00DB17C4" w:rsidP="00DB17C4">
      <w:pPr>
        <w:pStyle w:val="Prrafodelista"/>
        <w:widowControl/>
        <w:numPr>
          <w:ilvl w:val="1"/>
          <w:numId w:val="43"/>
        </w:numPr>
        <w:tabs>
          <w:tab w:val="left" w:pos="0"/>
        </w:tabs>
        <w:spacing w:before="0" w:line="360" w:lineRule="auto"/>
        <w:contextualSpacing/>
        <w:jc w:val="both"/>
      </w:pPr>
      <w:r w:rsidRPr="0027339B">
        <w:t>Comunicación y Salud</w:t>
      </w:r>
      <w:r>
        <w:t xml:space="preserve"> II</w:t>
      </w:r>
    </w:p>
    <w:p w:rsidR="00DB17C4" w:rsidRPr="0027339B" w:rsidRDefault="00DB17C4" w:rsidP="00DB17C4">
      <w:pPr>
        <w:pStyle w:val="Prrafodelista"/>
        <w:widowControl/>
        <w:numPr>
          <w:ilvl w:val="1"/>
          <w:numId w:val="43"/>
        </w:numPr>
        <w:tabs>
          <w:tab w:val="left" w:pos="0"/>
        </w:tabs>
        <w:spacing w:before="0" w:line="360" w:lineRule="auto"/>
        <w:contextualSpacing/>
        <w:jc w:val="both"/>
      </w:pPr>
      <w:r w:rsidRPr="0027339B">
        <w:t>Gestión Clínica y Calidad</w:t>
      </w:r>
      <w:r>
        <w:t xml:space="preserve"> I</w:t>
      </w:r>
    </w:p>
    <w:p w:rsidR="00DB17C4" w:rsidRPr="0027339B" w:rsidRDefault="00DB17C4" w:rsidP="00DB17C4">
      <w:pPr>
        <w:pStyle w:val="Prrafodelista"/>
        <w:widowControl/>
        <w:numPr>
          <w:ilvl w:val="1"/>
          <w:numId w:val="43"/>
        </w:numPr>
        <w:tabs>
          <w:tab w:val="left" w:pos="0"/>
        </w:tabs>
        <w:spacing w:before="0" w:line="360" w:lineRule="auto"/>
        <w:contextualSpacing/>
        <w:jc w:val="both"/>
      </w:pPr>
      <w:r w:rsidRPr="0027339B">
        <w:t>Seguridad del paciente</w:t>
      </w:r>
      <w:r>
        <w:t xml:space="preserve"> II</w:t>
      </w:r>
    </w:p>
    <w:p w:rsidR="00DB17C4" w:rsidRDefault="00DB17C4" w:rsidP="00DB17C4">
      <w:pPr>
        <w:pStyle w:val="Prrafodelista"/>
        <w:widowControl/>
        <w:numPr>
          <w:ilvl w:val="1"/>
          <w:numId w:val="43"/>
        </w:numPr>
        <w:tabs>
          <w:tab w:val="left" w:pos="0"/>
        </w:tabs>
        <w:spacing w:before="0" w:line="360" w:lineRule="auto"/>
        <w:contextualSpacing/>
        <w:jc w:val="both"/>
      </w:pPr>
      <w:r w:rsidRPr="0027339B">
        <w:t>Actualización en patología médica</w:t>
      </w:r>
      <w:r>
        <w:t xml:space="preserve"> o quirúrgica</w:t>
      </w:r>
    </w:p>
    <w:p w:rsidR="00DB17C4" w:rsidRPr="00CE2EDD" w:rsidRDefault="00DB17C4" w:rsidP="00DB17C4">
      <w:pPr>
        <w:pStyle w:val="Prrafodelista"/>
        <w:widowControl/>
        <w:numPr>
          <w:ilvl w:val="1"/>
          <w:numId w:val="43"/>
        </w:numPr>
        <w:tabs>
          <w:tab w:val="left" w:pos="0"/>
        </w:tabs>
        <w:spacing w:before="0" w:line="360" w:lineRule="auto"/>
        <w:contextualSpacing/>
        <w:jc w:val="both"/>
      </w:pPr>
      <w:r>
        <w:t>Soporte Vital Avanzado (según programa especialidad)</w:t>
      </w:r>
    </w:p>
    <w:p w:rsidR="00DB17C4" w:rsidRPr="0027339B" w:rsidRDefault="00DB17C4" w:rsidP="00DB17C4">
      <w:pPr>
        <w:pStyle w:val="Prrafodelista"/>
        <w:widowControl/>
        <w:numPr>
          <w:ilvl w:val="1"/>
          <w:numId w:val="43"/>
        </w:numPr>
        <w:tabs>
          <w:tab w:val="left" w:pos="0"/>
        </w:tabs>
        <w:spacing w:before="0" w:line="360" w:lineRule="auto"/>
        <w:contextualSpacing/>
        <w:jc w:val="both"/>
      </w:pPr>
      <w:r w:rsidRPr="0027339B">
        <w:t xml:space="preserve">Conversaciones difíciles. </w:t>
      </w:r>
    </w:p>
    <w:p w:rsidR="00DB17C4" w:rsidRPr="0027339B" w:rsidRDefault="00DB17C4" w:rsidP="00DB17C4">
      <w:pPr>
        <w:pStyle w:val="Prrafodelista"/>
        <w:widowControl/>
        <w:numPr>
          <w:ilvl w:val="1"/>
          <w:numId w:val="43"/>
        </w:numPr>
        <w:tabs>
          <w:tab w:val="left" w:pos="0"/>
        </w:tabs>
        <w:spacing w:before="0" w:line="360" w:lineRule="auto"/>
        <w:contextualSpacing/>
        <w:jc w:val="both"/>
      </w:pPr>
      <w:r w:rsidRPr="0027339B">
        <w:t xml:space="preserve">Resiliencia. </w:t>
      </w:r>
    </w:p>
    <w:p w:rsidR="00DB17C4" w:rsidRPr="00BA3A79" w:rsidRDefault="00DB17C4" w:rsidP="00DB17C4">
      <w:pPr>
        <w:tabs>
          <w:tab w:val="left" w:pos="0"/>
        </w:tabs>
        <w:rPr>
          <w:b/>
        </w:rPr>
      </w:pPr>
      <w:r w:rsidRPr="00BA3A79">
        <w:rPr>
          <w:rFonts w:eastAsia="Times New Roman"/>
          <w:b/>
        </w:rPr>
        <w:t xml:space="preserve">R3: </w:t>
      </w:r>
    </w:p>
    <w:p w:rsidR="00DB17C4" w:rsidRPr="0027339B" w:rsidRDefault="00DB17C4" w:rsidP="00DB17C4">
      <w:pPr>
        <w:pStyle w:val="Prrafodelista"/>
        <w:widowControl/>
        <w:numPr>
          <w:ilvl w:val="1"/>
          <w:numId w:val="43"/>
        </w:numPr>
        <w:tabs>
          <w:tab w:val="left" w:pos="0"/>
        </w:tabs>
        <w:spacing w:before="0" w:line="360" w:lineRule="auto"/>
        <w:contextualSpacing/>
        <w:jc w:val="both"/>
      </w:pPr>
      <w:r w:rsidRPr="0027339B">
        <w:t xml:space="preserve">Innovación en salud </w:t>
      </w:r>
    </w:p>
    <w:p w:rsidR="00DB17C4" w:rsidRPr="0027339B" w:rsidRDefault="00DB17C4" w:rsidP="00DB17C4">
      <w:pPr>
        <w:pStyle w:val="Prrafodelista"/>
        <w:widowControl/>
        <w:numPr>
          <w:ilvl w:val="1"/>
          <w:numId w:val="43"/>
        </w:numPr>
        <w:tabs>
          <w:tab w:val="left" w:pos="0"/>
        </w:tabs>
        <w:spacing w:before="0" w:line="360" w:lineRule="auto"/>
        <w:contextualSpacing/>
        <w:jc w:val="both"/>
      </w:pPr>
      <w:r w:rsidRPr="0027339B">
        <w:rPr>
          <w:rFonts w:eastAsiaTheme="minorHAnsi"/>
        </w:rPr>
        <w:t xml:space="preserve">Buenas prácticas clínicas </w:t>
      </w:r>
    </w:p>
    <w:p w:rsidR="00DB17C4" w:rsidRPr="0027339B" w:rsidRDefault="00DB17C4" w:rsidP="00DB17C4">
      <w:pPr>
        <w:pStyle w:val="Prrafodelista"/>
        <w:widowControl/>
        <w:numPr>
          <w:ilvl w:val="1"/>
          <w:numId w:val="43"/>
        </w:numPr>
        <w:tabs>
          <w:tab w:val="left" w:pos="0"/>
        </w:tabs>
        <w:spacing w:before="0" w:line="360" w:lineRule="auto"/>
        <w:contextualSpacing/>
        <w:jc w:val="both"/>
      </w:pPr>
      <w:r w:rsidRPr="0027339B">
        <w:t>Comunicación y disculpa en salud</w:t>
      </w:r>
    </w:p>
    <w:p w:rsidR="00DB17C4" w:rsidRPr="0027339B" w:rsidRDefault="00DB17C4" w:rsidP="00DB17C4">
      <w:pPr>
        <w:pStyle w:val="Prrafodelista"/>
        <w:widowControl/>
        <w:numPr>
          <w:ilvl w:val="1"/>
          <w:numId w:val="43"/>
        </w:numPr>
        <w:tabs>
          <w:tab w:val="left" w:pos="0"/>
        </w:tabs>
        <w:spacing w:before="0" w:line="360" w:lineRule="auto"/>
        <w:contextualSpacing/>
        <w:jc w:val="both"/>
      </w:pPr>
      <w:r w:rsidRPr="0027339B">
        <w:lastRenderedPageBreak/>
        <w:t>Seguridad del paciente III</w:t>
      </w:r>
    </w:p>
    <w:p w:rsidR="00DB17C4" w:rsidRPr="0027339B" w:rsidRDefault="00DB17C4" w:rsidP="00DB17C4">
      <w:pPr>
        <w:pStyle w:val="Prrafodelista"/>
        <w:widowControl/>
        <w:numPr>
          <w:ilvl w:val="1"/>
          <w:numId w:val="43"/>
        </w:numPr>
        <w:tabs>
          <w:tab w:val="left" w:pos="0"/>
        </w:tabs>
        <w:spacing w:before="0" w:line="360" w:lineRule="auto"/>
        <w:contextualSpacing/>
        <w:jc w:val="both"/>
      </w:pPr>
      <w:r w:rsidRPr="0027339B">
        <w:t>Gestión de conflictos entre profesionales</w:t>
      </w:r>
    </w:p>
    <w:p w:rsidR="00DB17C4" w:rsidRPr="0027339B" w:rsidRDefault="00DB17C4" w:rsidP="00DB17C4">
      <w:pPr>
        <w:pStyle w:val="Prrafodelista"/>
        <w:widowControl/>
        <w:numPr>
          <w:ilvl w:val="1"/>
          <w:numId w:val="43"/>
        </w:numPr>
        <w:tabs>
          <w:tab w:val="left" w:pos="0"/>
        </w:tabs>
        <w:spacing w:before="0" w:line="360" w:lineRule="auto"/>
        <w:contextualSpacing/>
        <w:jc w:val="both"/>
      </w:pPr>
      <w:r w:rsidRPr="0027339B">
        <w:t>Aspectos sociales de la atención socio-sanitaria</w:t>
      </w:r>
    </w:p>
    <w:p w:rsidR="00DB17C4" w:rsidRPr="0027339B" w:rsidRDefault="00DB17C4" w:rsidP="00DB17C4">
      <w:pPr>
        <w:pStyle w:val="Prrafodelista"/>
        <w:widowControl/>
        <w:numPr>
          <w:ilvl w:val="1"/>
          <w:numId w:val="43"/>
        </w:numPr>
        <w:tabs>
          <w:tab w:val="left" w:pos="0"/>
        </w:tabs>
        <w:spacing w:before="0" w:line="360" w:lineRule="auto"/>
        <w:contextualSpacing/>
        <w:jc w:val="both"/>
      </w:pPr>
      <w:r w:rsidRPr="0027339B">
        <w:t xml:space="preserve">Políticas de igualdad </w:t>
      </w:r>
    </w:p>
    <w:p w:rsidR="00DB17C4" w:rsidRPr="00BA3A79" w:rsidRDefault="00DB17C4" w:rsidP="00DB17C4">
      <w:pPr>
        <w:pStyle w:val="Prrafodelista"/>
        <w:widowControl/>
        <w:numPr>
          <w:ilvl w:val="1"/>
          <w:numId w:val="43"/>
        </w:numPr>
        <w:tabs>
          <w:tab w:val="left" w:pos="0"/>
        </w:tabs>
        <w:spacing w:before="0" w:line="360" w:lineRule="auto"/>
        <w:contextualSpacing/>
        <w:jc w:val="both"/>
      </w:pPr>
      <w:r w:rsidRPr="0027339B">
        <w:rPr>
          <w:rFonts w:eastAsia="Times New Roman"/>
        </w:rPr>
        <w:t xml:space="preserve">Programa </w:t>
      </w:r>
      <w:r>
        <w:rPr>
          <w:rFonts w:eastAsia="Times New Roman"/>
        </w:rPr>
        <w:t>Transvers</w:t>
      </w:r>
      <w:r w:rsidRPr="0027339B">
        <w:rPr>
          <w:rFonts w:eastAsia="Times New Roman"/>
        </w:rPr>
        <w:t xml:space="preserve">al </w:t>
      </w:r>
      <w:r>
        <w:rPr>
          <w:rFonts w:eastAsia="Times New Roman"/>
        </w:rPr>
        <w:t xml:space="preserve">Medicina o </w:t>
      </w:r>
      <w:r w:rsidRPr="0027339B">
        <w:rPr>
          <w:rFonts w:eastAsia="Times New Roman"/>
        </w:rPr>
        <w:t xml:space="preserve">Cirugía II </w:t>
      </w:r>
      <w:r>
        <w:rPr>
          <w:rFonts w:eastAsia="Times New Roman"/>
        </w:rPr>
        <w:t>–</w:t>
      </w:r>
      <w:r w:rsidRPr="0027339B">
        <w:rPr>
          <w:rFonts w:eastAsia="Times New Roman"/>
        </w:rPr>
        <w:t xml:space="preserve"> Simulación</w:t>
      </w:r>
    </w:p>
    <w:p w:rsidR="00DB17C4" w:rsidRPr="00BA3A79" w:rsidRDefault="00DB17C4" w:rsidP="00DB17C4">
      <w:pPr>
        <w:tabs>
          <w:tab w:val="left" w:pos="0"/>
        </w:tabs>
        <w:rPr>
          <w:b/>
        </w:rPr>
      </w:pPr>
      <w:r w:rsidRPr="00BA3A79">
        <w:rPr>
          <w:b/>
        </w:rPr>
        <w:t>R4-R5:</w:t>
      </w:r>
    </w:p>
    <w:p w:rsidR="00DB17C4" w:rsidRPr="00CE2EDD" w:rsidRDefault="00DB17C4" w:rsidP="00DB17C4">
      <w:pPr>
        <w:pStyle w:val="Prrafodelista"/>
        <w:widowControl/>
        <w:numPr>
          <w:ilvl w:val="1"/>
          <w:numId w:val="43"/>
        </w:numPr>
        <w:tabs>
          <w:tab w:val="left" w:pos="0"/>
        </w:tabs>
        <w:spacing w:before="0" w:line="360" w:lineRule="auto"/>
        <w:contextualSpacing/>
        <w:jc w:val="both"/>
      </w:pPr>
      <w:r>
        <w:t>Cursos opcionales del Programa de Formación Institucional</w:t>
      </w:r>
    </w:p>
    <w:p w:rsidR="00844892" w:rsidRDefault="00844892" w:rsidP="00844892">
      <w:pPr>
        <w:tabs>
          <w:tab w:val="left" w:pos="2625"/>
        </w:tabs>
      </w:pPr>
    </w:p>
    <w:p w:rsidR="007B06B1" w:rsidRPr="00AD0AAC" w:rsidRDefault="007B06B1" w:rsidP="00844892">
      <w:pPr>
        <w:tabs>
          <w:tab w:val="left" w:pos="2625"/>
        </w:tabs>
      </w:pPr>
    </w:p>
    <w:p w:rsidR="00844892" w:rsidRPr="00AD0AAC" w:rsidRDefault="00844892" w:rsidP="00844892">
      <w:pPr>
        <w:shd w:val="clear" w:color="auto" w:fill="8DB3E2"/>
        <w:tabs>
          <w:tab w:val="left" w:pos="0"/>
          <w:tab w:val="left" w:pos="426"/>
        </w:tabs>
        <w:spacing w:line="360" w:lineRule="auto"/>
        <w:rPr>
          <w:b/>
        </w:rPr>
      </w:pPr>
      <w:r w:rsidRPr="00AD0AAC">
        <w:rPr>
          <w:b/>
        </w:rPr>
        <w:t>5.2.  Curso de protección radiológica</w:t>
      </w:r>
    </w:p>
    <w:p w:rsidR="00844892" w:rsidRPr="00AD0AAC" w:rsidRDefault="00844892" w:rsidP="00844892">
      <w:pPr>
        <w:spacing w:line="360" w:lineRule="auto"/>
        <w:jc w:val="both"/>
      </w:pPr>
    </w:p>
    <w:p w:rsidR="00844892" w:rsidRDefault="00844892" w:rsidP="00844892">
      <w:pPr>
        <w:spacing w:line="360" w:lineRule="auto"/>
        <w:jc w:val="both"/>
      </w:pPr>
      <w:r w:rsidRPr="00AD0AAC">
        <w:t xml:space="preserve">Para dar respuesta a la resolución conjunta de las direcciones generales de Salud Pública y de Recursos Humanos y servicios económicos-presupuestarios del Ministerio de Sanidad y Consumo de 21 de abril de 2006, mediante la que se acuerda incorporar en determinados programas formativos de especialidades en ciencias de la salud, la formación en protección radiológica, la Comunidad Autónoma tiene establecido un curso no presencial para R1. </w:t>
      </w:r>
    </w:p>
    <w:p w:rsidR="007B06B1" w:rsidRPr="00AD0AAC" w:rsidRDefault="007B06B1" w:rsidP="00844892">
      <w:pPr>
        <w:spacing w:line="360" w:lineRule="auto"/>
        <w:jc w:val="both"/>
      </w:pPr>
    </w:p>
    <w:p w:rsidR="00A47680" w:rsidRPr="00AD0AAC" w:rsidRDefault="00A47680" w:rsidP="00A47680">
      <w:pPr>
        <w:shd w:val="clear" w:color="auto" w:fill="8DB3E2"/>
        <w:tabs>
          <w:tab w:val="left" w:pos="0"/>
          <w:tab w:val="left" w:pos="426"/>
        </w:tabs>
        <w:spacing w:line="360" w:lineRule="auto"/>
        <w:rPr>
          <w:b/>
        </w:rPr>
      </w:pPr>
      <w:bookmarkStart w:id="1" w:name="_GoBack"/>
      <w:bookmarkEnd w:id="1"/>
      <w:r w:rsidRPr="00AD0AAC">
        <w:rPr>
          <w:b/>
        </w:rPr>
        <w:t>5.2.  Actividades de la especialidad</w:t>
      </w:r>
    </w:p>
    <w:p w:rsidR="00F4621B" w:rsidRPr="00AD0AAC" w:rsidRDefault="00F4621B" w:rsidP="0094602B">
      <w:pPr>
        <w:spacing w:line="360" w:lineRule="auto"/>
        <w:jc w:val="both"/>
        <w:rPr>
          <w:b/>
        </w:rPr>
      </w:pPr>
    </w:p>
    <w:p w:rsidR="0094602B" w:rsidRPr="00AD0AAC" w:rsidRDefault="0094602B" w:rsidP="0094602B">
      <w:pPr>
        <w:spacing w:line="360" w:lineRule="auto"/>
        <w:jc w:val="both"/>
        <w:rPr>
          <w:b/>
        </w:rPr>
      </w:pPr>
      <w:r w:rsidRPr="00AD0AAC">
        <w:rPr>
          <w:b/>
        </w:rPr>
        <w:t>R1:</w:t>
      </w:r>
    </w:p>
    <w:p w:rsidR="0094602B" w:rsidRPr="00AD0AAC" w:rsidRDefault="0094602B" w:rsidP="0094602B">
      <w:pPr>
        <w:spacing w:line="360" w:lineRule="auto"/>
        <w:jc w:val="both"/>
        <w:rPr>
          <w:b/>
        </w:rPr>
      </w:pPr>
      <w:r w:rsidRPr="00AD0AAC">
        <w:rPr>
          <w:color w:val="000000"/>
        </w:rPr>
        <w:t xml:space="preserve">Durante este primer año de especialización de los MEF se recomendará asistir al Curso Básico de iniciación a la Microcirugía en el CSPT y a un Curso Básico de Osteosíntesis (AO) así como al curso de iniciación de la Sociedad Española de Cirugía Ortopédica y Traumatológica (SECOT) que se imparte de forma anual. Deberá presentar un caso clínico en la Jornada de Hospitales Comarcales de Catalunya que se celebra semestralmente, primavera u otoño. </w:t>
      </w:r>
    </w:p>
    <w:p w:rsidR="0094602B" w:rsidRPr="00AD0AAC" w:rsidRDefault="0094602B" w:rsidP="00844892">
      <w:pPr>
        <w:spacing w:line="360" w:lineRule="auto"/>
        <w:jc w:val="both"/>
      </w:pPr>
    </w:p>
    <w:p w:rsidR="0094602B" w:rsidRPr="00AD0AAC" w:rsidRDefault="0094602B" w:rsidP="0094602B">
      <w:pPr>
        <w:spacing w:line="360" w:lineRule="auto"/>
        <w:jc w:val="both"/>
        <w:rPr>
          <w:b/>
        </w:rPr>
      </w:pPr>
      <w:r w:rsidRPr="00AD0AAC">
        <w:rPr>
          <w:b/>
        </w:rPr>
        <w:t>R2:</w:t>
      </w:r>
    </w:p>
    <w:p w:rsidR="0094602B" w:rsidRPr="00AD0AAC" w:rsidRDefault="0094602B" w:rsidP="0094602B">
      <w:pPr>
        <w:pBdr>
          <w:top w:val="nil"/>
          <w:left w:val="nil"/>
          <w:bottom w:val="nil"/>
          <w:right w:val="nil"/>
          <w:between w:val="nil"/>
        </w:pBdr>
        <w:spacing w:line="360" w:lineRule="auto"/>
        <w:ind w:right="-8"/>
        <w:jc w:val="both"/>
        <w:rPr>
          <w:color w:val="000000"/>
        </w:rPr>
      </w:pPr>
      <w:r w:rsidRPr="00AD0AAC">
        <w:rPr>
          <w:color w:val="000000"/>
        </w:rPr>
        <w:t xml:space="preserve">Durante este año, a los MEF se les recomendará asistir a los cursos - Congresos más relevantes de las Subespecialidades: Cadera: Congreso SECC, Curso de Actualización en Cirugía d la Cadera en el Adulto (Hospital de </w:t>
      </w:r>
      <w:proofErr w:type="spellStart"/>
      <w:r w:rsidRPr="00AD0AAC">
        <w:rPr>
          <w:color w:val="000000"/>
        </w:rPr>
        <w:t>Bellvitge</w:t>
      </w:r>
      <w:proofErr w:type="spellEnd"/>
      <w:r w:rsidRPr="00AD0AAC">
        <w:rPr>
          <w:color w:val="000000"/>
        </w:rPr>
        <w:t xml:space="preserve"> Barcelona); Rodilla: Congreso SEROD; Congreso AEA. Sépticos: Congreso SEFEX-CR.</w:t>
      </w:r>
    </w:p>
    <w:p w:rsidR="0094602B" w:rsidRPr="00AD0AAC" w:rsidRDefault="0094602B" w:rsidP="00844892">
      <w:pPr>
        <w:spacing w:line="360" w:lineRule="auto"/>
        <w:jc w:val="both"/>
      </w:pPr>
    </w:p>
    <w:p w:rsidR="0094602B" w:rsidRPr="00AD0AAC" w:rsidRDefault="0094602B" w:rsidP="00844892">
      <w:pPr>
        <w:spacing w:line="360" w:lineRule="auto"/>
        <w:jc w:val="both"/>
        <w:rPr>
          <w:b/>
        </w:rPr>
      </w:pPr>
      <w:r w:rsidRPr="00AD0AAC">
        <w:rPr>
          <w:b/>
        </w:rPr>
        <w:t>R3:</w:t>
      </w:r>
    </w:p>
    <w:p w:rsidR="0094602B" w:rsidRPr="00AD0AAC" w:rsidRDefault="0094602B" w:rsidP="0094602B">
      <w:pPr>
        <w:pBdr>
          <w:top w:val="nil"/>
          <w:left w:val="nil"/>
          <w:bottom w:val="nil"/>
          <w:right w:val="nil"/>
          <w:between w:val="nil"/>
        </w:pBdr>
        <w:spacing w:before="129" w:line="360" w:lineRule="auto"/>
        <w:ind w:right="-8"/>
        <w:jc w:val="both"/>
        <w:rPr>
          <w:color w:val="000000"/>
          <w:sz w:val="8"/>
          <w:szCs w:val="8"/>
        </w:rPr>
      </w:pPr>
      <w:r w:rsidRPr="00AD0AAC">
        <w:rPr>
          <w:color w:val="000000"/>
        </w:rPr>
        <w:t>Durante este año, a los MEF se les recomendará asistir a los cursos - Congresos más relevantes de las Subespecialidades: Mano: Congreso SECMA; Curso de Actualización en Patología de la Mano (Mutua Montañesa Santander); Pie: Congreso SEMPCT; Curso de Enfermedades del Pie (Hospital de San Rafael Barcelona)</w:t>
      </w:r>
      <w:r w:rsidRPr="00AD0AAC">
        <w:t xml:space="preserve">. </w:t>
      </w:r>
    </w:p>
    <w:p w:rsidR="0094602B" w:rsidRPr="00AD0AAC" w:rsidRDefault="0094602B" w:rsidP="00844892">
      <w:pPr>
        <w:spacing w:line="360" w:lineRule="auto"/>
        <w:jc w:val="both"/>
      </w:pPr>
    </w:p>
    <w:p w:rsidR="0094602B" w:rsidRPr="00AD0AAC" w:rsidRDefault="0094602B" w:rsidP="00844892">
      <w:pPr>
        <w:spacing w:line="360" w:lineRule="auto"/>
        <w:jc w:val="both"/>
        <w:rPr>
          <w:b/>
        </w:rPr>
      </w:pPr>
      <w:r w:rsidRPr="00AD0AAC">
        <w:rPr>
          <w:b/>
        </w:rPr>
        <w:t>R4:</w:t>
      </w:r>
    </w:p>
    <w:p w:rsidR="0094602B" w:rsidRPr="00AD0AAC" w:rsidRDefault="0094602B" w:rsidP="0094602B">
      <w:pPr>
        <w:pBdr>
          <w:top w:val="nil"/>
          <w:left w:val="nil"/>
          <w:bottom w:val="nil"/>
          <w:right w:val="nil"/>
          <w:between w:val="nil"/>
        </w:pBdr>
        <w:spacing w:before="129" w:line="360" w:lineRule="auto"/>
        <w:ind w:right="-8"/>
        <w:jc w:val="both"/>
      </w:pPr>
      <w:r w:rsidRPr="00AD0AAC">
        <w:rPr>
          <w:color w:val="000000"/>
        </w:rPr>
        <w:t xml:space="preserve">Durante este año, a los MEF se les recomendará asistir a los cursos - Congresos más relevantes de las Subespecialidades: Hombro y Codo: Congreso SECHC; Barcelona </w:t>
      </w:r>
      <w:proofErr w:type="spellStart"/>
      <w:r w:rsidRPr="00AD0AAC">
        <w:rPr>
          <w:color w:val="000000"/>
        </w:rPr>
        <w:t>Shoulder</w:t>
      </w:r>
      <w:proofErr w:type="spellEnd"/>
      <w:r w:rsidRPr="00AD0AAC">
        <w:rPr>
          <w:color w:val="000000"/>
        </w:rPr>
        <w:t xml:space="preserve"> </w:t>
      </w:r>
      <w:proofErr w:type="spellStart"/>
      <w:r w:rsidRPr="00AD0AAC">
        <w:rPr>
          <w:color w:val="000000"/>
        </w:rPr>
        <w:t>Course</w:t>
      </w:r>
      <w:proofErr w:type="spellEnd"/>
      <w:r w:rsidRPr="00AD0AAC">
        <w:rPr>
          <w:color w:val="000000"/>
        </w:rPr>
        <w:t xml:space="preserve">; Columna: GEER, International </w:t>
      </w:r>
      <w:proofErr w:type="spellStart"/>
      <w:r w:rsidRPr="00AD0AAC">
        <w:rPr>
          <w:color w:val="000000"/>
        </w:rPr>
        <w:t>Eurospine</w:t>
      </w:r>
      <w:proofErr w:type="spellEnd"/>
      <w:r w:rsidRPr="00AD0AAC">
        <w:t>; Ortopedia Infantil: Seminario Internacional sobre fracturas infantiles, Congreso SEOP.</w:t>
      </w:r>
    </w:p>
    <w:p w:rsidR="0094602B" w:rsidRPr="00AD0AAC" w:rsidRDefault="0094602B" w:rsidP="00844892">
      <w:pPr>
        <w:spacing w:line="360" w:lineRule="auto"/>
        <w:jc w:val="both"/>
        <w:rPr>
          <w:b/>
        </w:rPr>
      </w:pPr>
    </w:p>
    <w:p w:rsidR="0094602B" w:rsidRPr="00AD0AAC" w:rsidRDefault="0094602B" w:rsidP="00844892">
      <w:pPr>
        <w:spacing w:line="360" w:lineRule="auto"/>
        <w:jc w:val="both"/>
        <w:rPr>
          <w:b/>
        </w:rPr>
      </w:pPr>
      <w:r w:rsidRPr="00AD0AAC">
        <w:rPr>
          <w:b/>
        </w:rPr>
        <w:t>R5:</w:t>
      </w:r>
    </w:p>
    <w:p w:rsidR="0094602B" w:rsidRPr="00AD0AAC" w:rsidRDefault="0094602B" w:rsidP="0094602B">
      <w:pPr>
        <w:pBdr>
          <w:top w:val="nil"/>
          <w:left w:val="nil"/>
          <w:bottom w:val="nil"/>
          <w:right w:val="nil"/>
          <w:between w:val="nil"/>
        </w:pBdr>
        <w:spacing w:before="129" w:line="360" w:lineRule="auto"/>
        <w:ind w:right="-8"/>
        <w:jc w:val="both"/>
        <w:rPr>
          <w:color w:val="000000"/>
        </w:rPr>
      </w:pPr>
      <w:r w:rsidRPr="00AD0AAC">
        <w:rPr>
          <w:color w:val="000000"/>
        </w:rPr>
        <w:t>Durante este año de Especialización de los MEF se recomendará asistir a un Curso Avanzado de Osteosíntesis (AO) y se iniciarán las prácticas del Curso Teórico-Práctico de Técnica microquirúrgica (Centro de Cirugía Experimental Sabadell).</w:t>
      </w:r>
    </w:p>
    <w:p w:rsidR="007B06B1" w:rsidRPr="00AD0AAC" w:rsidRDefault="007B06B1" w:rsidP="0094602B">
      <w:pPr>
        <w:pBdr>
          <w:top w:val="nil"/>
          <w:left w:val="nil"/>
          <w:bottom w:val="nil"/>
          <w:right w:val="nil"/>
          <w:between w:val="nil"/>
        </w:pBdr>
        <w:spacing w:before="129" w:line="360" w:lineRule="auto"/>
        <w:ind w:right="-8"/>
        <w:jc w:val="both"/>
        <w:rPr>
          <w:color w:val="000000"/>
        </w:rPr>
      </w:pPr>
    </w:p>
    <w:p w:rsidR="00844892" w:rsidRPr="00AD0AAC" w:rsidRDefault="00844892" w:rsidP="00844892">
      <w:pPr>
        <w:shd w:val="clear" w:color="auto" w:fill="8DB3E2"/>
        <w:tabs>
          <w:tab w:val="left" w:pos="0"/>
          <w:tab w:val="left" w:pos="426"/>
        </w:tabs>
        <w:spacing w:line="360" w:lineRule="auto"/>
      </w:pPr>
      <w:r w:rsidRPr="00AD0AAC">
        <w:rPr>
          <w:b/>
        </w:rPr>
        <w:t>6.  </w:t>
      </w:r>
      <w:r w:rsidRPr="00AD0AAC">
        <w:rPr>
          <w:b/>
          <w:shd w:val="clear" w:color="auto" w:fill="8DB3E2"/>
        </w:rPr>
        <w:t>Sesiones clínicas y bibliográficas específicas.</w:t>
      </w:r>
    </w:p>
    <w:p w:rsidR="00844892" w:rsidRPr="00AD0AAC" w:rsidRDefault="00844892" w:rsidP="00844892">
      <w:pPr>
        <w:spacing w:before="218"/>
        <w:ind w:right="-139"/>
        <w:jc w:val="both"/>
        <w:rPr>
          <w:b/>
        </w:rPr>
      </w:pPr>
      <w:r w:rsidRPr="00AD0AAC">
        <w:rPr>
          <w:b/>
        </w:rPr>
        <w:t>Cuadro de sesiones clínicas y bibliográficas generales de la Unidad:</w:t>
      </w:r>
    </w:p>
    <w:p w:rsidR="00844892" w:rsidRPr="00AD0AAC" w:rsidRDefault="00844892" w:rsidP="00844892">
      <w:pPr>
        <w:tabs>
          <w:tab w:val="left" w:pos="7068"/>
        </w:tabs>
        <w:spacing w:before="218"/>
        <w:ind w:right="2432"/>
        <w:jc w:val="both"/>
        <w:rPr>
          <w:b/>
        </w:rPr>
      </w:pPr>
      <w:r w:rsidRPr="00AD0AAC">
        <w:rPr>
          <w:b/>
        </w:rPr>
        <w:t xml:space="preserve">      SESIONES DE TRAUMATOLOGÍA:</w:t>
      </w:r>
    </w:p>
    <w:p w:rsidR="00844892" w:rsidRPr="00AD0AAC" w:rsidRDefault="00844892" w:rsidP="00844892">
      <w:pPr>
        <w:numPr>
          <w:ilvl w:val="1"/>
          <w:numId w:val="15"/>
        </w:numPr>
        <w:pBdr>
          <w:top w:val="nil"/>
          <w:left w:val="nil"/>
          <w:bottom w:val="nil"/>
          <w:right w:val="nil"/>
          <w:between w:val="nil"/>
        </w:pBdr>
        <w:tabs>
          <w:tab w:val="left" w:pos="938"/>
          <w:tab w:val="left" w:pos="939"/>
        </w:tabs>
        <w:spacing w:before="133"/>
        <w:ind w:hanging="361"/>
        <w:jc w:val="both"/>
      </w:pPr>
      <w:r w:rsidRPr="00AD0AAC">
        <w:rPr>
          <w:color w:val="000000"/>
        </w:rPr>
        <w:t>Sesiones diarias cada día ocho de la mañana sala nueva de la 6 planta.</w:t>
      </w:r>
    </w:p>
    <w:p w:rsidR="00844892" w:rsidRPr="00AD0AAC" w:rsidRDefault="00844892" w:rsidP="00844892">
      <w:pPr>
        <w:numPr>
          <w:ilvl w:val="1"/>
          <w:numId w:val="15"/>
        </w:numPr>
        <w:pBdr>
          <w:top w:val="nil"/>
          <w:left w:val="nil"/>
          <w:bottom w:val="nil"/>
          <w:right w:val="nil"/>
          <w:between w:val="nil"/>
        </w:pBdr>
        <w:tabs>
          <w:tab w:val="left" w:pos="938"/>
          <w:tab w:val="left" w:pos="939"/>
        </w:tabs>
        <w:spacing w:before="129" w:line="360" w:lineRule="auto"/>
        <w:jc w:val="both"/>
        <w:rPr>
          <w:color w:val="000000"/>
          <w:sz w:val="10"/>
          <w:szCs w:val="10"/>
        </w:rPr>
      </w:pPr>
      <w:r w:rsidRPr="00AD0AAC">
        <w:rPr>
          <w:color w:val="000000"/>
        </w:rPr>
        <w:t>Revisión casos de guardia anterior e intervenciones practicadas a cirugía diferida (Fracturas)</w:t>
      </w:r>
    </w:p>
    <w:p w:rsidR="00844892" w:rsidRPr="00AD0AAC" w:rsidRDefault="00844892" w:rsidP="00844892">
      <w:pPr>
        <w:pStyle w:val="Ttulo1"/>
        <w:spacing w:before="174"/>
        <w:ind w:firstLine="218"/>
        <w:jc w:val="both"/>
      </w:pPr>
      <w:r w:rsidRPr="00AD0AAC">
        <w:t>SESIONES DE ORTOPEDIA:</w:t>
      </w:r>
    </w:p>
    <w:p w:rsidR="00844892" w:rsidRPr="00AD0AAC" w:rsidRDefault="00844892" w:rsidP="00844892">
      <w:pPr>
        <w:numPr>
          <w:ilvl w:val="1"/>
          <w:numId w:val="15"/>
        </w:numPr>
        <w:pBdr>
          <w:top w:val="nil"/>
          <w:left w:val="nil"/>
          <w:bottom w:val="nil"/>
          <w:right w:val="nil"/>
          <w:between w:val="nil"/>
        </w:pBdr>
        <w:tabs>
          <w:tab w:val="left" w:pos="938"/>
          <w:tab w:val="left" w:pos="939"/>
        </w:tabs>
        <w:spacing w:before="129"/>
        <w:ind w:hanging="361"/>
        <w:jc w:val="both"/>
      </w:pPr>
      <w:r w:rsidRPr="00AD0AAC">
        <w:rPr>
          <w:color w:val="000000"/>
        </w:rPr>
        <w:t>Sesiones diarias cada día 08:30h mate sala nueva de la 6 planta.</w:t>
      </w:r>
    </w:p>
    <w:p w:rsidR="00844892" w:rsidRPr="00AD0AAC" w:rsidRDefault="00844892" w:rsidP="00844892">
      <w:pPr>
        <w:numPr>
          <w:ilvl w:val="1"/>
          <w:numId w:val="15"/>
        </w:numPr>
        <w:pBdr>
          <w:top w:val="nil"/>
          <w:left w:val="nil"/>
          <w:bottom w:val="nil"/>
          <w:right w:val="nil"/>
          <w:between w:val="nil"/>
        </w:pBdr>
        <w:tabs>
          <w:tab w:val="left" w:pos="938"/>
          <w:tab w:val="left" w:pos="939"/>
        </w:tabs>
        <w:spacing w:before="126"/>
        <w:ind w:hanging="361"/>
        <w:jc w:val="both"/>
      </w:pPr>
      <w:r w:rsidRPr="00AD0AAC">
        <w:rPr>
          <w:color w:val="000000"/>
        </w:rPr>
        <w:t>Revisión casos de intervenciones de ortopedia practicadas el día anterior</w:t>
      </w:r>
    </w:p>
    <w:p w:rsidR="00844892" w:rsidRPr="00AD0AAC" w:rsidRDefault="00844892" w:rsidP="00844892">
      <w:pPr>
        <w:pBdr>
          <w:top w:val="nil"/>
          <w:left w:val="nil"/>
          <w:bottom w:val="nil"/>
          <w:right w:val="nil"/>
          <w:between w:val="nil"/>
        </w:pBdr>
        <w:spacing w:before="11"/>
        <w:jc w:val="both"/>
        <w:rPr>
          <w:color w:val="000000"/>
          <w:sz w:val="25"/>
          <w:szCs w:val="25"/>
        </w:rPr>
      </w:pPr>
    </w:p>
    <w:p w:rsidR="00844892" w:rsidRPr="00AD0AAC" w:rsidRDefault="00844892" w:rsidP="00844892">
      <w:pPr>
        <w:pStyle w:val="Ttulo1"/>
        <w:ind w:firstLine="218"/>
        <w:jc w:val="both"/>
      </w:pPr>
      <w:r w:rsidRPr="00AD0AAC">
        <w:t>SESIONES RESIDENTES (temas):</w:t>
      </w:r>
    </w:p>
    <w:p w:rsidR="00844892" w:rsidRPr="00AD0AAC" w:rsidRDefault="00844892" w:rsidP="00844892">
      <w:pPr>
        <w:numPr>
          <w:ilvl w:val="1"/>
          <w:numId w:val="15"/>
        </w:numPr>
        <w:pBdr>
          <w:top w:val="nil"/>
          <w:left w:val="nil"/>
          <w:bottom w:val="nil"/>
          <w:right w:val="nil"/>
          <w:between w:val="nil"/>
        </w:pBdr>
        <w:tabs>
          <w:tab w:val="left" w:pos="939"/>
        </w:tabs>
        <w:spacing w:before="128" w:line="360" w:lineRule="auto"/>
        <w:jc w:val="both"/>
      </w:pPr>
      <w:r w:rsidRPr="00AD0AAC">
        <w:rPr>
          <w:color w:val="000000"/>
        </w:rPr>
        <w:t>No hay sesiones específicas por año de residencia. Las sesiones se distribuyen entre los residentes adaptando la temática y profundización del tema según el año de residencia en los primeros 2 años. De tercero a 5e la capacidad debe ser similar.</w:t>
      </w:r>
    </w:p>
    <w:p w:rsidR="00844892" w:rsidRPr="00AD0AAC" w:rsidRDefault="00844892" w:rsidP="00844892">
      <w:pPr>
        <w:numPr>
          <w:ilvl w:val="1"/>
          <w:numId w:val="15"/>
        </w:numPr>
        <w:pBdr>
          <w:top w:val="nil"/>
          <w:left w:val="nil"/>
          <w:bottom w:val="nil"/>
          <w:right w:val="nil"/>
          <w:between w:val="nil"/>
        </w:pBdr>
        <w:tabs>
          <w:tab w:val="left" w:pos="939"/>
        </w:tabs>
        <w:spacing w:before="1"/>
        <w:ind w:hanging="361"/>
        <w:jc w:val="both"/>
      </w:pPr>
      <w:r w:rsidRPr="00AD0AAC">
        <w:rPr>
          <w:color w:val="000000"/>
        </w:rPr>
        <w:t>Sesiones semanales jueves mañana sala nueva de la 6 planta.</w:t>
      </w:r>
    </w:p>
    <w:p w:rsidR="00844892" w:rsidRPr="00AD0AAC" w:rsidRDefault="00844892" w:rsidP="00844892">
      <w:pPr>
        <w:numPr>
          <w:ilvl w:val="1"/>
          <w:numId w:val="15"/>
        </w:numPr>
        <w:pBdr>
          <w:top w:val="nil"/>
          <w:left w:val="nil"/>
          <w:bottom w:val="nil"/>
          <w:right w:val="nil"/>
          <w:between w:val="nil"/>
        </w:pBdr>
        <w:tabs>
          <w:tab w:val="left" w:pos="939"/>
        </w:tabs>
        <w:spacing w:before="128"/>
        <w:ind w:hanging="361"/>
        <w:jc w:val="both"/>
      </w:pPr>
      <w:r w:rsidRPr="00AD0AAC">
        <w:rPr>
          <w:color w:val="000000"/>
        </w:rPr>
        <w:t>Residentes con la tutorización de adjunto.</w:t>
      </w:r>
    </w:p>
    <w:p w:rsidR="00844892" w:rsidRPr="00AD0AAC" w:rsidRDefault="00844892" w:rsidP="00844892">
      <w:pPr>
        <w:numPr>
          <w:ilvl w:val="1"/>
          <w:numId w:val="15"/>
        </w:numPr>
        <w:pBdr>
          <w:top w:val="nil"/>
          <w:left w:val="nil"/>
          <w:bottom w:val="nil"/>
          <w:right w:val="nil"/>
          <w:between w:val="nil"/>
        </w:pBdr>
        <w:tabs>
          <w:tab w:val="left" w:pos="939"/>
        </w:tabs>
        <w:spacing w:before="126" w:line="360" w:lineRule="auto"/>
        <w:jc w:val="both"/>
      </w:pPr>
      <w:r w:rsidRPr="00AD0AAC">
        <w:rPr>
          <w:color w:val="000000"/>
        </w:rPr>
        <w:t>Tema: Los casos clínicos vividos durante la rotación que tengan un especial interés por el residente. En caso de no tener ningún caso se puede recurrir a desarrollar uno de los temas de la lista que complementan los temas del curso de la Sociedad Catalana de COT</w:t>
      </w:r>
    </w:p>
    <w:p w:rsidR="00844892" w:rsidRPr="00AD0AAC" w:rsidRDefault="00844892" w:rsidP="00844892">
      <w:pPr>
        <w:pStyle w:val="Ttulo1"/>
        <w:spacing w:before="176"/>
        <w:ind w:firstLine="218"/>
        <w:jc w:val="both"/>
      </w:pPr>
      <w:r w:rsidRPr="00AD0AAC">
        <w:t>SESIONES BIBLIOGRÁFICAS (JOURNAL CLUB):</w:t>
      </w:r>
    </w:p>
    <w:p w:rsidR="00844892" w:rsidRPr="00AD0AAC" w:rsidRDefault="00844892" w:rsidP="00844892">
      <w:pPr>
        <w:numPr>
          <w:ilvl w:val="1"/>
          <w:numId w:val="15"/>
        </w:numPr>
        <w:pBdr>
          <w:top w:val="nil"/>
          <w:left w:val="nil"/>
          <w:bottom w:val="nil"/>
          <w:right w:val="nil"/>
          <w:between w:val="nil"/>
        </w:pBdr>
        <w:tabs>
          <w:tab w:val="left" w:pos="939"/>
        </w:tabs>
        <w:spacing w:before="127"/>
        <w:ind w:hanging="361"/>
        <w:jc w:val="both"/>
      </w:pPr>
      <w:r w:rsidRPr="00AD0AAC">
        <w:rPr>
          <w:color w:val="000000"/>
        </w:rPr>
        <w:t xml:space="preserve">Sesiones mensuales, sala nueva de la 6 planta.  3er o 4to jueves del mes a las 2:30 </w:t>
      </w:r>
      <w:r w:rsidRPr="00AD0AAC">
        <w:rPr>
          <w:color w:val="000000"/>
        </w:rPr>
        <w:lastRenderedPageBreak/>
        <w:t>pm.</w:t>
      </w:r>
    </w:p>
    <w:p w:rsidR="00844892" w:rsidRPr="00AD0AAC" w:rsidRDefault="00844892" w:rsidP="00844892">
      <w:pPr>
        <w:numPr>
          <w:ilvl w:val="1"/>
          <w:numId w:val="15"/>
        </w:numPr>
        <w:pBdr>
          <w:top w:val="nil"/>
          <w:left w:val="nil"/>
          <w:bottom w:val="nil"/>
          <w:right w:val="nil"/>
          <w:between w:val="nil"/>
        </w:pBdr>
        <w:tabs>
          <w:tab w:val="left" w:pos="939"/>
        </w:tabs>
        <w:spacing w:before="128"/>
        <w:ind w:hanging="361"/>
        <w:jc w:val="both"/>
      </w:pPr>
      <w:r w:rsidRPr="00AD0AAC">
        <w:rPr>
          <w:color w:val="000000"/>
        </w:rPr>
        <w:t>Residentes con la tutorización de adjunto.</w:t>
      </w:r>
    </w:p>
    <w:p w:rsidR="00844892" w:rsidRPr="00AD0AAC" w:rsidRDefault="00844892" w:rsidP="00844892">
      <w:pPr>
        <w:numPr>
          <w:ilvl w:val="1"/>
          <w:numId w:val="15"/>
        </w:numPr>
        <w:pBdr>
          <w:top w:val="nil"/>
          <w:left w:val="nil"/>
          <w:bottom w:val="nil"/>
          <w:right w:val="nil"/>
          <w:between w:val="nil"/>
        </w:pBdr>
        <w:tabs>
          <w:tab w:val="left" w:pos="939"/>
          <w:tab w:val="left" w:pos="939"/>
        </w:tabs>
        <w:spacing w:before="128" w:line="360" w:lineRule="auto"/>
        <w:ind w:left="941" w:hanging="363"/>
        <w:jc w:val="both"/>
      </w:pPr>
      <w:r w:rsidRPr="00AD0AAC">
        <w:rPr>
          <w:color w:val="000000"/>
        </w:rPr>
        <w:t>Tema: revisión de artículo de una revista o búsqueda bibliográfica que el tema del artículo presente en discusión con temática sobre epidemiología y estadística</w:t>
      </w:r>
    </w:p>
    <w:p w:rsidR="00844892" w:rsidRPr="00AD0AAC" w:rsidRDefault="00844892" w:rsidP="00844892">
      <w:pPr>
        <w:pStyle w:val="Ttulo1"/>
        <w:spacing w:before="174"/>
        <w:ind w:firstLine="218"/>
      </w:pPr>
      <w:r w:rsidRPr="00AD0AAC">
        <w:t>SESIONES UNIDADES:</w:t>
      </w:r>
    </w:p>
    <w:p w:rsidR="00844892" w:rsidRPr="00AD0AAC" w:rsidRDefault="00844892" w:rsidP="00844892">
      <w:pPr>
        <w:numPr>
          <w:ilvl w:val="1"/>
          <w:numId w:val="15"/>
        </w:numPr>
        <w:pBdr>
          <w:top w:val="nil"/>
          <w:left w:val="nil"/>
          <w:bottom w:val="nil"/>
          <w:right w:val="nil"/>
          <w:between w:val="nil"/>
        </w:pBdr>
        <w:tabs>
          <w:tab w:val="left" w:pos="939"/>
        </w:tabs>
        <w:spacing w:before="129" w:line="360" w:lineRule="auto"/>
        <w:ind w:right="209"/>
        <w:jc w:val="both"/>
      </w:pPr>
      <w:r w:rsidRPr="00AD0AAC">
        <w:rPr>
          <w:color w:val="000000"/>
        </w:rPr>
        <w:t>Sesiones quinquenales entre las que se intercalan las sesiones del Servicio (Adjuntos diferentes Unidades). Jueves mate sala nueva de la 6 planta</w:t>
      </w:r>
    </w:p>
    <w:p w:rsidR="00844892" w:rsidRPr="00AD0AAC" w:rsidRDefault="00844892" w:rsidP="00844892">
      <w:pPr>
        <w:numPr>
          <w:ilvl w:val="1"/>
          <w:numId w:val="15"/>
        </w:numPr>
        <w:pBdr>
          <w:top w:val="nil"/>
          <w:left w:val="nil"/>
          <w:bottom w:val="nil"/>
          <w:right w:val="nil"/>
          <w:between w:val="nil"/>
        </w:pBdr>
        <w:tabs>
          <w:tab w:val="left" w:pos="939"/>
        </w:tabs>
        <w:spacing w:line="255" w:lineRule="auto"/>
        <w:ind w:hanging="361"/>
        <w:jc w:val="both"/>
      </w:pPr>
      <w:r w:rsidRPr="00AD0AAC">
        <w:rPr>
          <w:color w:val="000000"/>
        </w:rPr>
        <w:t>Realizadas por adjuntos.</w:t>
      </w:r>
    </w:p>
    <w:p w:rsidR="00844892" w:rsidRPr="00AD0AAC" w:rsidRDefault="00844892" w:rsidP="00844892">
      <w:pPr>
        <w:numPr>
          <w:ilvl w:val="1"/>
          <w:numId w:val="15"/>
        </w:numPr>
        <w:pBdr>
          <w:top w:val="nil"/>
          <w:left w:val="nil"/>
          <w:bottom w:val="nil"/>
          <w:right w:val="nil"/>
          <w:between w:val="nil"/>
        </w:pBdr>
        <w:tabs>
          <w:tab w:val="left" w:pos="939"/>
        </w:tabs>
        <w:spacing w:before="128" w:line="360" w:lineRule="auto"/>
        <w:ind w:right="206"/>
        <w:jc w:val="both"/>
      </w:pPr>
      <w:r w:rsidRPr="00AD0AAC">
        <w:rPr>
          <w:color w:val="000000"/>
        </w:rPr>
        <w:t>Tema: Exponer los conceptos clínicos y patológicos como los métodos de tratamiento de las patologías más prevalentes en modo de "</w:t>
      </w:r>
      <w:proofErr w:type="spellStart"/>
      <w:r w:rsidRPr="00AD0AAC">
        <w:rPr>
          <w:color w:val="000000"/>
        </w:rPr>
        <w:t>current</w:t>
      </w:r>
      <w:proofErr w:type="spellEnd"/>
      <w:r w:rsidRPr="00AD0AAC">
        <w:rPr>
          <w:color w:val="000000"/>
        </w:rPr>
        <w:t xml:space="preserve"> concept </w:t>
      </w:r>
      <w:proofErr w:type="spellStart"/>
      <w:r w:rsidRPr="00AD0AAC">
        <w:rPr>
          <w:color w:val="000000"/>
        </w:rPr>
        <w:t>review</w:t>
      </w:r>
      <w:proofErr w:type="spellEnd"/>
      <w:r w:rsidRPr="00AD0AAC">
        <w:rPr>
          <w:color w:val="000000"/>
        </w:rPr>
        <w:t>", resúmenes de congresos asistidos o presentación de los trabajos de investigación que se presenten los congresos.</w:t>
      </w:r>
    </w:p>
    <w:p w:rsidR="00844892" w:rsidRPr="00AD0AAC" w:rsidRDefault="00844892" w:rsidP="00844892">
      <w:pPr>
        <w:pStyle w:val="Ttulo1"/>
        <w:spacing w:before="174"/>
        <w:ind w:firstLine="218"/>
      </w:pPr>
      <w:r w:rsidRPr="00AD0AAC">
        <w:t>SESIONES ADJUNTOS:</w:t>
      </w:r>
    </w:p>
    <w:p w:rsidR="00844892" w:rsidRPr="00AD0AAC" w:rsidRDefault="00844892" w:rsidP="00844892">
      <w:pPr>
        <w:numPr>
          <w:ilvl w:val="1"/>
          <w:numId w:val="15"/>
        </w:numPr>
        <w:pBdr>
          <w:top w:val="nil"/>
          <w:left w:val="nil"/>
          <w:bottom w:val="nil"/>
          <w:right w:val="nil"/>
          <w:between w:val="nil"/>
        </w:pBdr>
        <w:tabs>
          <w:tab w:val="left" w:pos="939"/>
        </w:tabs>
        <w:spacing w:before="129"/>
        <w:ind w:hanging="361"/>
        <w:jc w:val="both"/>
      </w:pPr>
      <w:r w:rsidRPr="00AD0AAC">
        <w:rPr>
          <w:color w:val="000000"/>
        </w:rPr>
        <w:t>Sesiones semanales martes mañana sala nueva de la 6 planta.</w:t>
      </w:r>
    </w:p>
    <w:p w:rsidR="00844892" w:rsidRPr="00AD0AAC" w:rsidRDefault="00844892" w:rsidP="00844892">
      <w:pPr>
        <w:numPr>
          <w:ilvl w:val="1"/>
          <w:numId w:val="15"/>
        </w:numPr>
        <w:pBdr>
          <w:top w:val="nil"/>
          <w:left w:val="nil"/>
          <w:bottom w:val="nil"/>
          <w:right w:val="nil"/>
          <w:between w:val="nil"/>
        </w:pBdr>
        <w:tabs>
          <w:tab w:val="left" w:pos="939"/>
        </w:tabs>
        <w:spacing w:before="126" w:line="360" w:lineRule="auto"/>
        <w:ind w:right="208"/>
        <w:jc w:val="both"/>
      </w:pPr>
      <w:r w:rsidRPr="00AD0AAC">
        <w:rPr>
          <w:color w:val="000000"/>
        </w:rPr>
        <w:t>Tema: temas de interés general para el servicio tanto de tipo organizativo como clínica. Un lugar ideal para invitar aquel compañero que ha hecho una charla interesante en un congreso.</w:t>
      </w:r>
    </w:p>
    <w:p w:rsidR="00844892" w:rsidRPr="00AD0AAC" w:rsidRDefault="00844892" w:rsidP="00844892">
      <w:pPr>
        <w:pStyle w:val="Ttulo1"/>
        <w:spacing w:before="175"/>
        <w:ind w:firstLine="218"/>
      </w:pPr>
      <w:r w:rsidRPr="00AD0AAC">
        <w:t>SESIONES DEL SERVICIO NUEVAS TECNICAS Y PRODUCTOS:</w:t>
      </w:r>
    </w:p>
    <w:p w:rsidR="00844892" w:rsidRPr="00AD0AAC" w:rsidRDefault="00844892" w:rsidP="00844892">
      <w:pPr>
        <w:numPr>
          <w:ilvl w:val="1"/>
          <w:numId w:val="15"/>
        </w:numPr>
        <w:pBdr>
          <w:top w:val="nil"/>
          <w:left w:val="nil"/>
          <w:bottom w:val="nil"/>
          <w:right w:val="nil"/>
          <w:between w:val="nil"/>
        </w:pBdr>
        <w:tabs>
          <w:tab w:val="left" w:pos="939"/>
        </w:tabs>
        <w:spacing w:before="129"/>
        <w:ind w:hanging="361"/>
        <w:jc w:val="both"/>
      </w:pPr>
      <w:r w:rsidRPr="00AD0AAC">
        <w:rPr>
          <w:color w:val="000000"/>
        </w:rPr>
        <w:t>Semanales (Servicio) viernes mañana, sala nueva de la 6 planta.</w:t>
      </w:r>
    </w:p>
    <w:p w:rsidR="00844892" w:rsidRPr="00AD0AAC" w:rsidRDefault="00844892" w:rsidP="00844892">
      <w:pPr>
        <w:numPr>
          <w:ilvl w:val="1"/>
          <w:numId w:val="15"/>
        </w:numPr>
        <w:pBdr>
          <w:top w:val="nil"/>
          <w:left w:val="nil"/>
          <w:bottom w:val="nil"/>
          <w:right w:val="nil"/>
          <w:between w:val="nil"/>
        </w:pBdr>
        <w:tabs>
          <w:tab w:val="left" w:pos="939"/>
        </w:tabs>
        <w:spacing w:before="126"/>
        <w:ind w:hanging="361"/>
        <w:jc w:val="both"/>
      </w:pPr>
      <w:r w:rsidRPr="00AD0AAC">
        <w:rPr>
          <w:color w:val="000000"/>
        </w:rPr>
        <w:t>Información sobre nuevas técnicas y nuevos productos ... etc.</w:t>
      </w:r>
    </w:p>
    <w:p w:rsidR="00844892" w:rsidRPr="00AD0AAC" w:rsidRDefault="00844892" w:rsidP="00844892">
      <w:pPr>
        <w:pBdr>
          <w:top w:val="nil"/>
          <w:left w:val="nil"/>
          <w:bottom w:val="nil"/>
          <w:right w:val="nil"/>
          <w:between w:val="nil"/>
        </w:pBdr>
        <w:spacing w:before="11"/>
        <w:rPr>
          <w:color w:val="000000"/>
          <w:sz w:val="25"/>
          <w:szCs w:val="25"/>
        </w:rPr>
      </w:pPr>
    </w:p>
    <w:p w:rsidR="00844892" w:rsidRPr="00AD0AAC" w:rsidRDefault="00844892" w:rsidP="00844892">
      <w:pPr>
        <w:pStyle w:val="Ttulo1"/>
        <w:ind w:firstLine="218"/>
      </w:pPr>
      <w:r w:rsidRPr="00AD0AAC">
        <w:t>SESIONES DE POLITTRAUMATICOS:</w:t>
      </w:r>
    </w:p>
    <w:p w:rsidR="00844892" w:rsidRPr="00AD0AAC" w:rsidRDefault="00844892" w:rsidP="00844892">
      <w:pPr>
        <w:numPr>
          <w:ilvl w:val="1"/>
          <w:numId w:val="15"/>
        </w:numPr>
        <w:pBdr>
          <w:top w:val="nil"/>
          <w:left w:val="nil"/>
          <w:bottom w:val="nil"/>
          <w:right w:val="nil"/>
          <w:between w:val="nil"/>
        </w:pBdr>
        <w:tabs>
          <w:tab w:val="left" w:pos="939"/>
        </w:tabs>
        <w:spacing w:before="128" w:line="360" w:lineRule="auto"/>
        <w:ind w:right="207"/>
        <w:jc w:val="both"/>
      </w:pPr>
      <w:r w:rsidRPr="00AD0AAC">
        <w:rPr>
          <w:color w:val="000000"/>
        </w:rPr>
        <w:t>Sesiones mensuales (</w:t>
      </w:r>
      <w:r w:rsidR="00AD0AAC" w:rsidRPr="00AD0AAC">
        <w:rPr>
          <w:color w:val="000000"/>
        </w:rPr>
        <w:t>Dpto.</w:t>
      </w:r>
      <w:r w:rsidRPr="00AD0AAC">
        <w:rPr>
          <w:color w:val="000000"/>
        </w:rPr>
        <w:t xml:space="preserve"> Cirugía) últimos jueves de mes en la sala general de sesiones 8-9h. (Sotanas </w:t>
      </w:r>
      <w:proofErr w:type="spellStart"/>
      <w:r w:rsidRPr="00AD0AAC">
        <w:rPr>
          <w:color w:val="000000"/>
        </w:rPr>
        <w:t>Taulí</w:t>
      </w:r>
      <w:proofErr w:type="spellEnd"/>
      <w:r w:rsidRPr="00AD0AAC">
        <w:rPr>
          <w:color w:val="000000"/>
        </w:rPr>
        <w:t xml:space="preserve"> Nuevo)</w:t>
      </w:r>
    </w:p>
    <w:p w:rsidR="00844892" w:rsidRPr="007B06B1" w:rsidRDefault="00844892" w:rsidP="00844892">
      <w:pPr>
        <w:numPr>
          <w:ilvl w:val="1"/>
          <w:numId w:val="15"/>
        </w:numPr>
        <w:pBdr>
          <w:top w:val="nil"/>
          <w:left w:val="nil"/>
          <w:bottom w:val="nil"/>
          <w:right w:val="nil"/>
          <w:between w:val="nil"/>
        </w:pBdr>
        <w:tabs>
          <w:tab w:val="left" w:pos="939"/>
        </w:tabs>
        <w:spacing w:line="360" w:lineRule="auto"/>
        <w:ind w:right="208"/>
        <w:jc w:val="both"/>
      </w:pPr>
      <w:r w:rsidRPr="00AD0AAC">
        <w:rPr>
          <w:color w:val="000000"/>
        </w:rPr>
        <w:t>Tema: Politraumatismos desde el punto de vista multidisciplinar (Cirugía, Trauma, Medicina intensiva, Anestesiología ...).</w:t>
      </w:r>
    </w:p>
    <w:p w:rsidR="007B06B1" w:rsidRPr="00AD0AAC" w:rsidRDefault="007B06B1" w:rsidP="007B06B1">
      <w:pPr>
        <w:pBdr>
          <w:top w:val="nil"/>
          <w:left w:val="nil"/>
          <w:bottom w:val="nil"/>
          <w:right w:val="nil"/>
          <w:between w:val="nil"/>
        </w:pBdr>
        <w:tabs>
          <w:tab w:val="left" w:pos="939"/>
        </w:tabs>
        <w:spacing w:line="360" w:lineRule="auto"/>
        <w:ind w:left="938" w:right="208"/>
        <w:jc w:val="both"/>
      </w:pPr>
    </w:p>
    <w:p w:rsidR="00844892" w:rsidRPr="00AD0AAC" w:rsidRDefault="00844892" w:rsidP="00844892">
      <w:pPr>
        <w:widowControl/>
        <w:numPr>
          <w:ilvl w:val="0"/>
          <w:numId w:val="16"/>
        </w:numPr>
        <w:pBdr>
          <w:top w:val="nil"/>
          <w:left w:val="nil"/>
          <w:bottom w:val="nil"/>
          <w:right w:val="nil"/>
          <w:between w:val="nil"/>
        </w:pBdr>
        <w:shd w:val="clear" w:color="auto" w:fill="8DB3E2"/>
        <w:spacing w:before="129" w:line="360" w:lineRule="auto"/>
        <w:jc w:val="both"/>
        <w:rPr>
          <w:b/>
          <w:color w:val="000000"/>
        </w:rPr>
      </w:pPr>
      <w:r w:rsidRPr="00AD0AAC">
        <w:rPr>
          <w:b/>
          <w:color w:val="000000"/>
        </w:rPr>
        <w:t>Oferta de actividades de investigación para su participación por los residentes.</w:t>
      </w:r>
    </w:p>
    <w:p w:rsidR="00844892" w:rsidRPr="00AD0AAC" w:rsidRDefault="00844892" w:rsidP="00844892">
      <w:pPr>
        <w:tabs>
          <w:tab w:val="left" w:pos="2625"/>
        </w:tabs>
        <w:rPr>
          <w:sz w:val="29"/>
          <w:szCs w:val="29"/>
        </w:rPr>
      </w:pPr>
      <w:r w:rsidRPr="00AD0AAC">
        <w:tab/>
      </w:r>
    </w:p>
    <w:p w:rsidR="00844892" w:rsidRPr="00AD0AAC" w:rsidRDefault="00844892" w:rsidP="00844892">
      <w:pPr>
        <w:spacing w:before="154"/>
        <w:ind w:left="218"/>
        <w:jc w:val="both"/>
        <w:rPr>
          <w:b/>
        </w:rPr>
      </w:pPr>
      <w:r w:rsidRPr="00AD0AAC">
        <w:rPr>
          <w:b/>
          <w:u w:val="single"/>
        </w:rPr>
        <w:t>Líneas de investigación:</w:t>
      </w:r>
    </w:p>
    <w:p w:rsidR="00844892" w:rsidRPr="00AD0AAC" w:rsidRDefault="00844892" w:rsidP="00844892">
      <w:pPr>
        <w:pBdr>
          <w:top w:val="nil"/>
          <w:left w:val="nil"/>
          <w:bottom w:val="nil"/>
          <w:right w:val="nil"/>
          <w:between w:val="nil"/>
        </w:pBdr>
        <w:spacing w:before="147" w:line="360" w:lineRule="auto"/>
        <w:ind w:left="218" w:right="207"/>
        <w:jc w:val="both"/>
        <w:rPr>
          <w:color w:val="000000"/>
        </w:rPr>
      </w:pPr>
      <w:r w:rsidRPr="00AD0AAC">
        <w:rPr>
          <w:color w:val="000000"/>
        </w:rPr>
        <w:t>Cada una de las unidades funcionales, Raquis, cadera, Hombro, rodilla, Ortopedia infantil, Pie y tobillo, Trauma, Tumores e Infecciones, tiene su línea de investigación en la que el médico residente está invitado a la colaboración.</w:t>
      </w:r>
    </w:p>
    <w:p w:rsidR="00844892" w:rsidRPr="00AD0AAC" w:rsidRDefault="00844892" w:rsidP="00844892">
      <w:pPr>
        <w:pBdr>
          <w:top w:val="nil"/>
          <w:left w:val="nil"/>
          <w:bottom w:val="nil"/>
          <w:right w:val="nil"/>
          <w:between w:val="nil"/>
        </w:pBdr>
        <w:spacing w:before="20" w:line="360" w:lineRule="auto"/>
        <w:ind w:left="218" w:right="206"/>
        <w:jc w:val="both"/>
        <w:rPr>
          <w:color w:val="000000"/>
        </w:rPr>
      </w:pPr>
      <w:r w:rsidRPr="00AD0AAC">
        <w:rPr>
          <w:color w:val="000000"/>
        </w:rPr>
        <w:t xml:space="preserve">La presentación de diferentes trabajos de investigación en los congresos de nuestra </w:t>
      </w:r>
      <w:r w:rsidRPr="00AD0AAC">
        <w:rPr>
          <w:color w:val="000000"/>
        </w:rPr>
        <w:lastRenderedPageBreak/>
        <w:t>especialidad y subespecialidades son la escuela de aprendizaje en la elaboración y presentación de los mismos.</w:t>
      </w:r>
    </w:p>
    <w:p w:rsidR="00844892" w:rsidRPr="00AD0AAC" w:rsidRDefault="00844892" w:rsidP="00844892">
      <w:pPr>
        <w:pBdr>
          <w:top w:val="nil"/>
          <w:left w:val="nil"/>
          <w:bottom w:val="nil"/>
          <w:right w:val="nil"/>
          <w:between w:val="nil"/>
        </w:pBdr>
        <w:spacing w:before="4"/>
        <w:rPr>
          <w:color w:val="000000"/>
          <w:sz w:val="36"/>
          <w:szCs w:val="36"/>
        </w:rPr>
      </w:pPr>
    </w:p>
    <w:p w:rsidR="00844892" w:rsidRPr="00AD0AAC" w:rsidRDefault="00844892" w:rsidP="00844892">
      <w:pPr>
        <w:pStyle w:val="Ttulo1"/>
        <w:jc w:val="both"/>
      </w:pPr>
      <w:r w:rsidRPr="00AD0AAC">
        <w:rPr>
          <w:u w:val="single"/>
        </w:rPr>
        <w:t>Becas CIR/CSPT:</w:t>
      </w:r>
    </w:p>
    <w:p w:rsidR="00844892" w:rsidRPr="00AD0AAC" w:rsidRDefault="00844892" w:rsidP="00844892">
      <w:pPr>
        <w:pBdr>
          <w:top w:val="nil"/>
          <w:left w:val="nil"/>
          <w:bottom w:val="nil"/>
          <w:right w:val="nil"/>
          <w:between w:val="nil"/>
        </w:pBdr>
        <w:spacing w:before="6"/>
        <w:rPr>
          <w:b/>
          <w:color w:val="000000"/>
          <w:sz w:val="19"/>
          <w:szCs w:val="19"/>
        </w:rPr>
      </w:pPr>
    </w:p>
    <w:p w:rsidR="00844892" w:rsidRPr="00AD0AAC" w:rsidRDefault="00844892" w:rsidP="00844892">
      <w:pPr>
        <w:pBdr>
          <w:top w:val="nil"/>
          <w:left w:val="nil"/>
          <w:bottom w:val="nil"/>
          <w:right w:val="nil"/>
          <w:between w:val="nil"/>
        </w:pBdr>
        <w:spacing w:before="101"/>
        <w:ind w:left="218"/>
        <w:rPr>
          <w:color w:val="000000"/>
        </w:rPr>
      </w:pPr>
      <w:r w:rsidRPr="00AD0AAC">
        <w:rPr>
          <w:color w:val="000000"/>
        </w:rPr>
        <w:t>De carácter anual y convocatoria abierta a todos los profesionales de la Corporación</w:t>
      </w:r>
    </w:p>
    <w:p w:rsidR="00844892" w:rsidRPr="00AD0AAC" w:rsidRDefault="00844892" w:rsidP="00844892">
      <w:pPr>
        <w:pBdr>
          <w:top w:val="nil"/>
          <w:left w:val="nil"/>
          <w:bottom w:val="nil"/>
          <w:right w:val="nil"/>
          <w:between w:val="nil"/>
        </w:pBdr>
        <w:spacing w:before="3"/>
        <w:rPr>
          <w:color w:val="000000"/>
          <w:sz w:val="28"/>
          <w:szCs w:val="28"/>
        </w:rPr>
      </w:pPr>
    </w:p>
    <w:p w:rsidR="00844892" w:rsidRPr="00AD0AAC" w:rsidRDefault="00844892" w:rsidP="00844892">
      <w:pPr>
        <w:pStyle w:val="Ttulo1"/>
        <w:ind w:left="256"/>
      </w:pPr>
      <w:r w:rsidRPr="00AD0AAC">
        <w:rPr>
          <w:u w:val="single"/>
        </w:rPr>
        <w:t>Servicios de la Oficina de Investigación:</w:t>
      </w:r>
    </w:p>
    <w:p w:rsidR="00844892" w:rsidRPr="00AD0AAC" w:rsidRDefault="00844892" w:rsidP="00844892">
      <w:pPr>
        <w:pBdr>
          <w:top w:val="nil"/>
          <w:left w:val="nil"/>
          <w:bottom w:val="nil"/>
          <w:right w:val="nil"/>
          <w:between w:val="nil"/>
        </w:pBdr>
        <w:spacing w:before="6"/>
        <w:rPr>
          <w:b/>
          <w:color w:val="000000"/>
          <w:sz w:val="19"/>
          <w:szCs w:val="19"/>
        </w:rPr>
      </w:pPr>
    </w:p>
    <w:p w:rsidR="00844892" w:rsidRPr="00AD0AAC" w:rsidRDefault="00844892" w:rsidP="00844892">
      <w:pPr>
        <w:numPr>
          <w:ilvl w:val="0"/>
          <w:numId w:val="6"/>
        </w:numPr>
        <w:pBdr>
          <w:top w:val="nil"/>
          <w:left w:val="nil"/>
          <w:bottom w:val="nil"/>
          <w:right w:val="nil"/>
          <w:between w:val="nil"/>
        </w:pBdr>
        <w:tabs>
          <w:tab w:val="left" w:pos="938"/>
          <w:tab w:val="left" w:pos="939"/>
        </w:tabs>
        <w:spacing w:before="101"/>
        <w:ind w:hanging="361"/>
      </w:pPr>
      <w:r w:rsidRPr="00AD0AAC">
        <w:rPr>
          <w:color w:val="000000"/>
        </w:rPr>
        <w:t>Asesoramiento metodológico</w:t>
      </w:r>
    </w:p>
    <w:p w:rsidR="00844892" w:rsidRPr="00AD0AAC" w:rsidRDefault="00844892" w:rsidP="00844892">
      <w:pPr>
        <w:numPr>
          <w:ilvl w:val="0"/>
          <w:numId w:val="6"/>
        </w:numPr>
        <w:pBdr>
          <w:top w:val="nil"/>
          <w:left w:val="nil"/>
          <w:bottom w:val="nil"/>
          <w:right w:val="nil"/>
          <w:between w:val="nil"/>
        </w:pBdr>
        <w:tabs>
          <w:tab w:val="left" w:pos="938"/>
          <w:tab w:val="left" w:pos="939"/>
        </w:tabs>
        <w:spacing w:before="128"/>
        <w:ind w:hanging="361"/>
      </w:pPr>
      <w:r w:rsidRPr="00AD0AAC">
        <w:rPr>
          <w:color w:val="000000"/>
        </w:rPr>
        <w:t>Diseño de proyectos</w:t>
      </w:r>
    </w:p>
    <w:p w:rsidR="00844892" w:rsidRPr="00AD0AAC" w:rsidRDefault="00844892" w:rsidP="00844892">
      <w:pPr>
        <w:numPr>
          <w:ilvl w:val="0"/>
          <w:numId w:val="6"/>
        </w:numPr>
        <w:pBdr>
          <w:top w:val="nil"/>
          <w:left w:val="nil"/>
          <w:bottom w:val="nil"/>
          <w:right w:val="nil"/>
          <w:between w:val="nil"/>
        </w:pBdr>
        <w:tabs>
          <w:tab w:val="left" w:pos="938"/>
          <w:tab w:val="left" w:pos="939"/>
        </w:tabs>
        <w:spacing w:before="128"/>
        <w:ind w:hanging="361"/>
      </w:pPr>
      <w:r w:rsidRPr="00AD0AAC">
        <w:rPr>
          <w:color w:val="000000"/>
        </w:rPr>
        <w:t>Estadística</w:t>
      </w:r>
    </w:p>
    <w:p w:rsidR="00844892" w:rsidRPr="00AD0AAC" w:rsidRDefault="00844892" w:rsidP="00844892">
      <w:pPr>
        <w:numPr>
          <w:ilvl w:val="0"/>
          <w:numId w:val="6"/>
        </w:numPr>
        <w:pBdr>
          <w:top w:val="nil"/>
          <w:left w:val="nil"/>
          <w:bottom w:val="nil"/>
          <w:right w:val="nil"/>
          <w:between w:val="nil"/>
        </w:pBdr>
        <w:tabs>
          <w:tab w:val="left" w:pos="938"/>
          <w:tab w:val="left" w:pos="939"/>
        </w:tabs>
        <w:spacing w:before="126"/>
        <w:ind w:hanging="361"/>
      </w:pPr>
      <w:r w:rsidRPr="00AD0AAC">
        <w:rPr>
          <w:color w:val="000000"/>
        </w:rPr>
        <w:t>Información convocatorias</w:t>
      </w:r>
    </w:p>
    <w:p w:rsidR="00844892" w:rsidRPr="00AD0AAC" w:rsidRDefault="00844892" w:rsidP="00844892">
      <w:pPr>
        <w:numPr>
          <w:ilvl w:val="0"/>
          <w:numId w:val="6"/>
        </w:numPr>
        <w:pBdr>
          <w:top w:val="nil"/>
          <w:left w:val="nil"/>
          <w:bottom w:val="nil"/>
          <w:right w:val="nil"/>
          <w:between w:val="nil"/>
        </w:pBdr>
        <w:tabs>
          <w:tab w:val="left" w:pos="938"/>
          <w:tab w:val="left" w:pos="939"/>
        </w:tabs>
        <w:spacing w:before="129" w:line="355" w:lineRule="auto"/>
        <w:ind w:right="209"/>
      </w:pPr>
      <w:r w:rsidRPr="00AD0AAC">
        <w:rPr>
          <w:color w:val="000000"/>
        </w:rPr>
        <w:t>Información y soporte para la gestión de los principios de legalidad en todo lo referente a tareas de investigación</w:t>
      </w:r>
    </w:p>
    <w:p w:rsidR="00844892" w:rsidRPr="00AD0AAC" w:rsidRDefault="00844892" w:rsidP="00844892">
      <w:pPr>
        <w:numPr>
          <w:ilvl w:val="0"/>
          <w:numId w:val="6"/>
        </w:numPr>
        <w:pBdr>
          <w:top w:val="nil"/>
          <w:left w:val="nil"/>
          <w:bottom w:val="nil"/>
          <w:right w:val="nil"/>
          <w:between w:val="nil"/>
        </w:pBdr>
        <w:tabs>
          <w:tab w:val="left" w:pos="938"/>
          <w:tab w:val="left" w:pos="939"/>
        </w:tabs>
        <w:spacing w:before="5" w:line="352" w:lineRule="auto"/>
        <w:ind w:right="208"/>
      </w:pPr>
      <w:r w:rsidRPr="00AD0AAC">
        <w:rPr>
          <w:color w:val="000000"/>
        </w:rPr>
        <w:t>Habilitar y gestionar los circuitos y requerimientos necesarios para hacer investigación de calidad.</w:t>
      </w:r>
    </w:p>
    <w:p w:rsidR="00844892" w:rsidRPr="00AD0AAC" w:rsidRDefault="00844892" w:rsidP="00844892">
      <w:pPr>
        <w:numPr>
          <w:ilvl w:val="0"/>
          <w:numId w:val="6"/>
        </w:numPr>
        <w:pBdr>
          <w:top w:val="nil"/>
          <w:left w:val="nil"/>
          <w:bottom w:val="nil"/>
          <w:right w:val="nil"/>
          <w:between w:val="nil"/>
        </w:pBdr>
        <w:tabs>
          <w:tab w:val="left" w:pos="938"/>
          <w:tab w:val="left" w:pos="939"/>
        </w:tabs>
        <w:spacing w:before="7"/>
        <w:ind w:hanging="361"/>
      </w:pPr>
      <w:r w:rsidRPr="00AD0AAC">
        <w:rPr>
          <w:color w:val="000000"/>
        </w:rPr>
        <w:t>Otros servicios específicos relacionados con la investigación</w:t>
      </w:r>
    </w:p>
    <w:p w:rsidR="00844892" w:rsidRPr="00AD0AAC" w:rsidRDefault="00844892" w:rsidP="00844892">
      <w:pPr>
        <w:numPr>
          <w:ilvl w:val="0"/>
          <w:numId w:val="6"/>
        </w:numPr>
        <w:pBdr>
          <w:top w:val="nil"/>
          <w:left w:val="nil"/>
          <w:bottom w:val="nil"/>
          <w:right w:val="nil"/>
          <w:between w:val="nil"/>
        </w:pBdr>
        <w:tabs>
          <w:tab w:val="left" w:pos="938"/>
          <w:tab w:val="left" w:pos="939"/>
        </w:tabs>
        <w:spacing w:before="129"/>
        <w:ind w:hanging="361"/>
        <w:sectPr w:rsidR="00844892" w:rsidRPr="00AD0AAC" w:rsidSect="0083588F">
          <w:headerReference w:type="default" r:id="rId7"/>
          <w:footerReference w:type="default" r:id="rId8"/>
          <w:pgSz w:w="11900" w:h="16840"/>
          <w:pgMar w:top="1418" w:right="1418" w:bottom="1418" w:left="1418" w:header="755" w:footer="645" w:gutter="0"/>
          <w:cols w:space="708"/>
        </w:sectPr>
      </w:pPr>
      <w:r w:rsidRPr="00AD0AAC">
        <w:rPr>
          <w:color w:val="000000"/>
        </w:rPr>
        <w:t>Asistencia, como oyente, a las sesiones del CEIC.</w:t>
      </w:r>
    </w:p>
    <w:p w:rsidR="00844892" w:rsidRPr="00AD0AAC" w:rsidRDefault="00844892" w:rsidP="00844892">
      <w:pPr>
        <w:pStyle w:val="Ttulo1"/>
        <w:spacing w:before="101"/>
        <w:ind w:left="0"/>
        <w:jc w:val="both"/>
      </w:pPr>
      <w:r w:rsidRPr="00AD0AAC">
        <w:lastRenderedPageBreak/>
        <w:t>Anexo 1</w:t>
      </w:r>
    </w:p>
    <w:p w:rsidR="00844892" w:rsidRPr="00AD0AAC" w:rsidRDefault="00844892" w:rsidP="00844892">
      <w:pPr>
        <w:pBdr>
          <w:top w:val="nil"/>
          <w:left w:val="nil"/>
          <w:bottom w:val="nil"/>
          <w:right w:val="nil"/>
          <w:between w:val="nil"/>
        </w:pBdr>
        <w:spacing w:before="3"/>
        <w:jc w:val="both"/>
        <w:rPr>
          <w:b/>
          <w:color w:val="000000"/>
          <w:sz w:val="28"/>
          <w:szCs w:val="28"/>
        </w:rPr>
      </w:pPr>
    </w:p>
    <w:p w:rsidR="00844892" w:rsidRPr="00AD0AAC" w:rsidRDefault="00844892" w:rsidP="00844892">
      <w:pPr>
        <w:spacing w:line="547" w:lineRule="auto"/>
        <w:ind w:right="-8"/>
        <w:jc w:val="both"/>
        <w:rPr>
          <w:b/>
        </w:rPr>
      </w:pPr>
      <w:r w:rsidRPr="00AD0AAC">
        <w:rPr>
          <w:b/>
        </w:rPr>
        <w:t xml:space="preserve">Objetivos educativos por Unidades Funcionales </w:t>
      </w:r>
    </w:p>
    <w:p w:rsidR="00844892" w:rsidRPr="00AD0AAC" w:rsidRDefault="00844892" w:rsidP="00844892">
      <w:pPr>
        <w:spacing w:line="547" w:lineRule="auto"/>
        <w:ind w:right="-8"/>
        <w:jc w:val="both"/>
        <w:rPr>
          <w:b/>
        </w:rPr>
      </w:pPr>
      <w:r w:rsidRPr="00AD0AAC">
        <w:rPr>
          <w:b/>
          <w:u w:val="single"/>
        </w:rPr>
        <w:t>Objetivos educativos de la Unidad de CADERA</w:t>
      </w:r>
    </w:p>
    <w:p w:rsidR="00844892" w:rsidRPr="00AD0AAC" w:rsidRDefault="00844892" w:rsidP="00844892">
      <w:pPr>
        <w:numPr>
          <w:ilvl w:val="0"/>
          <w:numId w:val="7"/>
        </w:numPr>
        <w:pBdr>
          <w:top w:val="nil"/>
          <w:left w:val="nil"/>
          <w:bottom w:val="nil"/>
          <w:right w:val="nil"/>
          <w:between w:val="nil"/>
        </w:pBdr>
        <w:spacing w:before="1"/>
        <w:ind w:left="0" w:hanging="361"/>
        <w:jc w:val="both"/>
        <w:rPr>
          <w:b/>
          <w:color w:val="000000"/>
        </w:rPr>
      </w:pPr>
      <w:r w:rsidRPr="00AD0AAC">
        <w:rPr>
          <w:b/>
          <w:color w:val="000000"/>
        </w:rPr>
        <w:t>Formación Teórica:</w:t>
      </w:r>
    </w:p>
    <w:p w:rsidR="00844892" w:rsidRPr="00AD0AAC" w:rsidRDefault="00844892" w:rsidP="00844892">
      <w:pPr>
        <w:pBdr>
          <w:top w:val="nil"/>
          <w:left w:val="nil"/>
          <w:bottom w:val="nil"/>
          <w:right w:val="nil"/>
          <w:between w:val="nil"/>
        </w:pBdr>
        <w:spacing w:before="3"/>
        <w:jc w:val="both"/>
        <w:rPr>
          <w:b/>
          <w:color w:val="000000"/>
          <w:sz w:val="28"/>
          <w:szCs w:val="28"/>
        </w:rPr>
      </w:pPr>
    </w:p>
    <w:p w:rsidR="00844892" w:rsidRPr="00AD0AAC" w:rsidRDefault="00844892" w:rsidP="00844892">
      <w:pPr>
        <w:numPr>
          <w:ilvl w:val="1"/>
          <w:numId w:val="7"/>
        </w:numPr>
        <w:pBdr>
          <w:top w:val="nil"/>
          <w:left w:val="nil"/>
          <w:bottom w:val="nil"/>
          <w:right w:val="nil"/>
          <w:between w:val="nil"/>
        </w:pBdr>
        <w:spacing w:line="360" w:lineRule="auto"/>
        <w:ind w:left="0" w:right="208"/>
        <w:jc w:val="both"/>
      </w:pPr>
      <w:r w:rsidRPr="00AD0AAC">
        <w:rPr>
          <w:color w:val="000000"/>
        </w:rPr>
        <w:t>Conocimiento de los libros y revistas básicas de la especialidad. Objetivo: contenidos de patología, diagnóstico y tratamiento; información bibliográfica.</w:t>
      </w:r>
    </w:p>
    <w:p w:rsidR="00844892" w:rsidRPr="00AD0AAC" w:rsidRDefault="00844892" w:rsidP="00844892">
      <w:pPr>
        <w:numPr>
          <w:ilvl w:val="1"/>
          <w:numId w:val="7"/>
        </w:numPr>
        <w:pBdr>
          <w:top w:val="nil"/>
          <w:left w:val="nil"/>
          <w:bottom w:val="nil"/>
          <w:right w:val="nil"/>
          <w:between w:val="nil"/>
        </w:pBdr>
        <w:spacing w:line="255" w:lineRule="auto"/>
        <w:ind w:left="0" w:hanging="361"/>
        <w:jc w:val="both"/>
      </w:pPr>
      <w:r w:rsidRPr="00AD0AAC">
        <w:rPr>
          <w:color w:val="000000"/>
        </w:rPr>
        <w:t>Conocimiento de los protocolos de la unidad</w:t>
      </w:r>
    </w:p>
    <w:p w:rsidR="00844892" w:rsidRPr="00AD0AAC" w:rsidRDefault="00844892" w:rsidP="00844892">
      <w:pPr>
        <w:numPr>
          <w:ilvl w:val="1"/>
          <w:numId w:val="7"/>
        </w:numPr>
        <w:pBdr>
          <w:top w:val="nil"/>
          <w:left w:val="nil"/>
          <w:bottom w:val="nil"/>
          <w:right w:val="nil"/>
          <w:between w:val="nil"/>
        </w:pBdr>
        <w:spacing w:before="129"/>
        <w:ind w:left="0" w:hanging="361"/>
        <w:jc w:val="both"/>
      </w:pPr>
      <w:r w:rsidRPr="00AD0AAC">
        <w:rPr>
          <w:color w:val="000000"/>
        </w:rPr>
        <w:t>Presentación de casos en sesiones clínicas.</w:t>
      </w:r>
    </w:p>
    <w:p w:rsidR="00844892" w:rsidRPr="00AD0AAC" w:rsidRDefault="00844892" w:rsidP="00844892">
      <w:pPr>
        <w:numPr>
          <w:ilvl w:val="1"/>
          <w:numId w:val="7"/>
        </w:numPr>
        <w:pBdr>
          <w:top w:val="nil"/>
          <w:left w:val="nil"/>
          <w:bottom w:val="nil"/>
          <w:right w:val="nil"/>
          <w:between w:val="nil"/>
        </w:pBdr>
        <w:spacing w:before="128"/>
        <w:ind w:left="0" w:hanging="361"/>
        <w:jc w:val="both"/>
      </w:pPr>
      <w:r w:rsidRPr="00AD0AAC">
        <w:rPr>
          <w:color w:val="000000"/>
        </w:rPr>
        <w:t>Presentación de sesiones bibliográficas</w:t>
      </w:r>
    </w:p>
    <w:p w:rsidR="00844892" w:rsidRPr="00AD0AAC" w:rsidRDefault="00844892" w:rsidP="00844892">
      <w:pPr>
        <w:numPr>
          <w:ilvl w:val="1"/>
          <w:numId w:val="7"/>
        </w:numPr>
        <w:pBdr>
          <w:top w:val="nil"/>
          <w:left w:val="nil"/>
          <w:bottom w:val="nil"/>
          <w:right w:val="nil"/>
          <w:between w:val="nil"/>
        </w:pBdr>
        <w:spacing w:before="126"/>
        <w:ind w:left="0" w:hanging="361"/>
        <w:jc w:val="both"/>
      </w:pPr>
      <w:r w:rsidRPr="00AD0AAC">
        <w:rPr>
          <w:color w:val="000000"/>
        </w:rPr>
        <w:t>Asistencia a cursos, simposios y congresos.</w:t>
      </w:r>
    </w:p>
    <w:p w:rsidR="00844892" w:rsidRPr="00AD0AAC" w:rsidRDefault="00844892" w:rsidP="00844892">
      <w:pPr>
        <w:numPr>
          <w:ilvl w:val="1"/>
          <w:numId w:val="7"/>
        </w:numPr>
        <w:pBdr>
          <w:top w:val="nil"/>
          <w:left w:val="nil"/>
          <w:bottom w:val="nil"/>
          <w:right w:val="nil"/>
          <w:between w:val="nil"/>
        </w:pBdr>
        <w:spacing w:before="129"/>
        <w:ind w:left="0" w:hanging="358"/>
        <w:jc w:val="both"/>
      </w:pPr>
      <w:r w:rsidRPr="00AD0AAC">
        <w:rPr>
          <w:color w:val="000000"/>
        </w:rPr>
        <w:t>Técnicas básicas de exploración clínica.</w:t>
      </w:r>
    </w:p>
    <w:p w:rsidR="00844892" w:rsidRPr="00AD0AAC" w:rsidRDefault="00844892" w:rsidP="00844892">
      <w:pPr>
        <w:numPr>
          <w:ilvl w:val="1"/>
          <w:numId w:val="7"/>
        </w:numPr>
        <w:pBdr>
          <w:top w:val="nil"/>
          <w:left w:val="nil"/>
          <w:bottom w:val="nil"/>
          <w:right w:val="nil"/>
          <w:between w:val="nil"/>
        </w:pBdr>
        <w:spacing w:before="128"/>
        <w:ind w:left="0" w:hanging="358"/>
        <w:jc w:val="both"/>
      </w:pPr>
      <w:r w:rsidRPr="00AD0AAC">
        <w:rPr>
          <w:color w:val="000000"/>
        </w:rPr>
        <w:t>Conocimiento de las exploraciones complementarias</w:t>
      </w:r>
    </w:p>
    <w:p w:rsidR="00844892" w:rsidRPr="00AD0AAC" w:rsidRDefault="00844892" w:rsidP="00844892">
      <w:pPr>
        <w:pBdr>
          <w:top w:val="nil"/>
          <w:left w:val="nil"/>
          <w:bottom w:val="nil"/>
          <w:right w:val="nil"/>
          <w:between w:val="nil"/>
        </w:pBdr>
        <w:jc w:val="both"/>
        <w:rPr>
          <w:color w:val="000000"/>
          <w:sz w:val="26"/>
          <w:szCs w:val="26"/>
        </w:rPr>
      </w:pPr>
    </w:p>
    <w:p w:rsidR="00844892" w:rsidRPr="00AD0AAC" w:rsidRDefault="00844892" w:rsidP="00844892">
      <w:pPr>
        <w:pStyle w:val="Ttulo1"/>
        <w:numPr>
          <w:ilvl w:val="0"/>
          <w:numId w:val="7"/>
        </w:numPr>
        <w:spacing w:before="228" w:line="547" w:lineRule="auto"/>
        <w:ind w:left="-426" w:right="-8" w:firstLine="0"/>
        <w:jc w:val="both"/>
      </w:pPr>
      <w:r w:rsidRPr="00AD0AAC">
        <w:t>Formación Práctica:</w:t>
      </w:r>
      <w:r w:rsidRPr="00AD0AAC">
        <w:rPr>
          <w:u w:val="single"/>
        </w:rPr>
        <w:t xml:space="preserve"> </w:t>
      </w:r>
    </w:p>
    <w:p w:rsidR="00844892" w:rsidRPr="00AD0AAC" w:rsidRDefault="00844892" w:rsidP="00844892">
      <w:pPr>
        <w:pStyle w:val="Ttulo1"/>
        <w:spacing w:before="228" w:line="547" w:lineRule="auto"/>
        <w:ind w:left="-426" w:right="-8"/>
        <w:jc w:val="both"/>
      </w:pPr>
      <w:r w:rsidRPr="00AD0AAC">
        <w:rPr>
          <w:u w:val="single"/>
        </w:rPr>
        <w:t>Nivel A:</w:t>
      </w:r>
    </w:p>
    <w:p w:rsidR="00844892" w:rsidRPr="00AD0AAC" w:rsidRDefault="00844892" w:rsidP="00844892">
      <w:pPr>
        <w:numPr>
          <w:ilvl w:val="1"/>
          <w:numId w:val="7"/>
        </w:numPr>
        <w:pBdr>
          <w:top w:val="nil"/>
          <w:left w:val="nil"/>
          <w:bottom w:val="nil"/>
          <w:right w:val="nil"/>
          <w:between w:val="nil"/>
        </w:pBdr>
        <w:spacing w:before="1"/>
        <w:ind w:left="0" w:hanging="361"/>
        <w:jc w:val="both"/>
      </w:pPr>
      <w:r w:rsidRPr="00AD0AAC">
        <w:rPr>
          <w:color w:val="000000"/>
          <w:u w:val="single"/>
        </w:rPr>
        <w:t>Habilidades que permitan actuar de manera autónoma:</w:t>
      </w:r>
    </w:p>
    <w:p w:rsidR="00844892" w:rsidRPr="00AD0AAC" w:rsidRDefault="00844892" w:rsidP="00844892">
      <w:pPr>
        <w:numPr>
          <w:ilvl w:val="2"/>
          <w:numId w:val="7"/>
        </w:numPr>
        <w:pBdr>
          <w:top w:val="nil"/>
          <w:left w:val="nil"/>
          <w:bottom w:val="nil"/>
          <w:right w:val="nil"/>
          <w:between w:val="nil"/>
        </w:pBdr>
        <w:spacing w:before="111" w:line="338" w:lineRule="auto"/>
        <w:ind w:left="0" w:right="207"/>
        <w:jc w:val="both"/>
        <w:rPr>
          <w:color w:val="000000"/>
        </w:rPr>
      </w:pPr>
      <w:r w:rsidRPr="00AD0AAC">
        <w:rPr>
          <w:color w:val="000000"/>
        </w:rPr>
        <w:t>Sistemas de reducción e inmovilización</w:t>
      </w:r>
    </w:p>
    <w:p w:rsidR="00844892" w:rsidRPr="00AD0AAC" w:rsidRDefault="00844892" w:rsidP="00844892">
      <w:pPr>
        <w:numPr>
          <w:ilvl w:val="2"/>
          <w:numId w:val="7"/>
        </w:numPr>
        <w:pBdr>
          <w:top w:val="nil"/>
          <w:left w:val="nil"/>
          <w:bottom w:val="nil"/>
          <w:right w:val="nil"/>
          <w:between w:val="nil"/>
        </w:pBdr>
        <w:spacing w:before="111" w:line="338" w:lineRule="auto"/>
        <w:ind w:left="0" w:right="207"/>
        <w:jc w:val="both"/>
        <w:rPr>
          <w:color w:val="000000"/>
        </w:rPr>
      </w:pPr>
      <w:r w:rsidRPr="00AD0AAC">
        <w:rPr>
          <w:color w:val="000000"/>
        </w:rPr>
        <w:t>Abordajes estándares</w:t>
      </w:r>
    </w:p>
    <w:p w:rsidR="00844892" w:rsidRPr="00AD0AAC" w:rsidRDefault="00844892" w:rsidP="00844892">
      <w:pPr>
        <w:numPr>
          <w:ilvl w:val="2"/>
          <w:numId w:val="7"/>
        </w:numPr>
        <w:pBdr>
          <w:top w:val="nil"/>
          <w:left w:val="nil"/>
          <w:bottom w:val="nil"/>
          <w:right w:val="nil"/>
          <w:between w:val="nil"/>
        </w:pBdr>
        <w:spacing w:before="111" w:line="338" w:lineRule="auto"/>
        <w:ind w:left="0" w:right="207"/>
        <w:jc w:val="both"/>
        <w:rPr>
          <w:color w:val="000000"/>
        </w:rPr>
      </w:pPr>
      <w:r w:rsidRPr="00AD0AAC">
        <w:rPr>
          <w:color w:val="000000"/>
        </w:rPr>
        <w:t xml:space="preserve">Procedimientos habituales de osteosíntesis Fracturas de la región </w:t>
      </w:r>
      <w:proofErr w:type="spellStart"/>
      <w:r w:rsidRPr="00AD0AAC">
        <w:rPr>
          <w:color w:val="000000"/>
        </w:rPr>
        <w:t>trocanterea</w:t>
      </w:r>
      <w:proofErr w:type="spellEnd"/>
      <w:r w:rsidRPr="00AD0AAC">
        <w:rPr>
          <w:color w:val="000000"/>
        </w:rPr>
        <w:t xml:space="preserve"> y del cuello femoral, Estabilización inicial de fracturas de la pelvis, Luxación de Cadera.</w:t>
      </w:r>
    </w:p>
    <w:p w:rsidR="00844892" w:rsidRPr="00AD0AAC" w:rsidRDefault="00844892" w:rsidP="00844892">
      <w:pPr>
        <w:numPr>
          <w:ilvl w:val="2"/>
          <w:numId w:val="7"/>
        </w:numPr>
        <w:pBdr>
          <w:top w:val="nil"/>
          <w:left w:val="nil"/>
          <w:bottom w:val="nil"/>
          <w:right w:val="nil"/>
          <w:between w:val="nil"/>
        </w:pBdr>
        <w:spacing w:before="111" w:line="338" w:lineRule="auto"/>
        <w:ind w:left="0" w:right="207"/>
        <w:jc w:val="both"/>
        <w:rPr>
          <w:color w:val="000000"/>
        </w:rPr>
      </w:pPr>
      <w:r w:rsidRPr="00AD0AAC">
        <w:rPr>
          <w:color w:val="000000"/>
        </w:rPr>
        <w:t>Artropatías degenerativas e inflamatorias y procesos relacionados de cadera; deformidades angulares y torsional en el niño; Prótesis total primaria de cadera.</w:t>
      </w:r>
    </w:p>
    <w:p w:rsidR="00844892" w:rsidRPr="00AD0AAC" w:rsidRDefault="00844892" w:rsidP="00844892">
      <w:pPr>
        <w:pStyle w:val="Ttulo1"/>
        <w:spacing w:before="221"/>
        <w:ind w:left="-426"/>
        <w:jc w:val="both"/>
      </w:pPr>
      <w:r w:rsidRPr="00AD0AAC">
        <w:rPr>
          <w:u w:val="single"/>
        </w:rPr>
        <w:t>Nivel B</w:t>
      </w:r>
    </w:p>
    <w:p w:rsidR="00844892" w:rsidRPr="00AD0AAC" w:rsidRDefault="00844892" w:rsidP="00844892">
      <w:pPr>
        <w:pBdr>
          <w:top w:val="nil"/>
          <w:left w:val="nil"/>
          <w:bottom w:val="nil"/>
          <w:right w:val="nil"/>
          <w:between w:val="nil"/>
        </w:pBdr>
        <w:spacing w:before="6"/>
        <w:jc w:val="both"/>
        <w:rPr>
          <w:b/>
          <w:color w:val="000000"/>
          <w:sz w:val="19"/>
          <w:szCs w:val="19"/>
        </w:rPr>
      </w:pPr>
    </w:p>
    <w:p w:rsidR="00844892" w:rsidRPr="00AD0AAC" w:rsidRDefault="00844892" w:rsidP="00844892">
      <w:pPr>
        <w:numPr>
          <w:ilvl w:val="1"/>
          <w:numId w:val="7"/>
        </w:numPr>
        <w:pBdr>
          <w:top w:val="nil"/>
          <w:left w:val="nil"/>
          <w:bottom w:val="nil"/>
          <w:right w:val="nil"/>
          <w:between w:val="nil"/>
        </w:pBdr>
        <w:spacing w:before="101" w:line="360" w:lineRule="auto"/>
        <w:ind w:left="0" w:right="209"/>
        <w:jc w:val="both"/>
      </w:pPr>
      <w:r w:rsidRPr="00AD0AAC">
        <w:rPr>
          <w:color w:val="000000"/>
          <w:u w:val="single"/>
        </w:rPr>
        <w:t>Habilidades que permitan adquirir conocimiento y cierta experiencia personal con participación activa:</w:t>
      </w:r>
    </w:p>
    <w:p w:rsidR="00844892" w:rsidRPr="00AD0AAC" w:rsidRDefault="00844892" w:rsidP="00844892">
      <w:pPr>
        <w:numPr>
          <w:ilvl w:val="2"/>
          <w:numId w:val="7"/>
        </w:numPr>
        <w:pBdr>
          <w:top w:val="nil"/>
          <w:left w:val="nil"/>
          <w:bottom w:val="nil"/>
          <w:right w:val="nil"/>
          <w:between w:val="nil"/>
        </w:pBdr>
        <w:spacing w:line="272" w:lineRule="auto"/>
        <w:ind w:left="0" w:hanging="361"/>
        <w:jc w:val="both"/>
      </w:pPr>
      <w:r w:rsidRPr="00AD0AAC">
        <w:rPr>
          <w:color w:val="000000"/>
        </w:rPr>
        <w:t xml:space="preserve">Traumatismos graves de cadera, lesiones </w:t>
      </w:r>
      <w:proofErr w:type="spellStart"/>
      <w:r w:rsidRPr="00AD0AAC">
        <w:rPr>
          <w:color w:val="000000"/>
        </w:rPr>
        <w:t>vasculo</w:t>
      </w:r>
      <w:proofErr w:type="spellEnd"/>
      <w:r w:rsidRPr="00AD0AAC">
        <w:rPr>
          <w:color w:val="000000"/>
        </w:rPr>
        <w:t xml:space="preserve"> - nerviosas severas</w:t>
      </w:r>
    </w:p>
    <w:p w:rsidR="00844892" w:rsidRPr="00AD0AAC" w:rsidRDefault="00844892" w:rsidP="00844892">
      <w:pPr>
        <w:numPr>
          <w:ilvl w:val="2"/>
          <w:numId w:val="7"/>
        </w:numPr>
        <w:pBdr>
          <w:top w:val="nil"/>
          <w:left w:val="nil"/>
          <w:bottom w:val="nil"/>
          <w:right w:val="nil"/>
          <w:between w:val="nil"/>
        </w:pBdr>
        <w:spacing w:before="111" w:line="338" w:lineRule="auto"/>
        <w:ind w:left="0" w:right="207"/>
        <w:jc w:val="both"/>
        <w:sectPr w:rsidR="00844892" w:rsidRPr="00AD0AAC" w:rsidSect="0083588F">
          <w:pgSz w:w="11900" w:h="16840"/>
          <w:pgMar w:top="1418" w:right="1418" w:bottom="1418" w:left="1418" w:header="755" w:footer="645" w:gutter="0"/>
          <w:cols w:space="708"/>
        </w:sectPr>
      </w:pPr>
      <w:r w:rsidRPr="00AD0AAC">
        <w:rPr>
          <w:color w:val="000000"/>
        </w:rPr>
        <w:t>Displasia de cadera y pie zambo; patología de la cadera en crecimiento; repuestos convencionales de artroplastias de cadera; cirugía de la artritis</w:t>
      </w:r>
    </w:p>
    <w:p w:rsidR="00844892" w:rsidRPr="00AD0AAC" w:rsidRDefault="00844892" w:rsidP="00844892">
      <w:pPr>
        <w:pBdr>
          <w:top w:val="nil"/>
          <w:left w:val="nil"/>
          <w:bottom w:val="nil"/>
          <w:right w:val="nil"/>
          <w:between w:val="nil"/>
        </w:pBdr>
        <w:spacing w:before="101" w:line="360" w:lineRule="auto"/>
        <w:jc w:val="both"/>
        <w:rPr>
          <w:color w:val="000000"/>
        </w:rPr>
      </w:pPr>
      <w:r w:rsidRPr="00AD0AAC">
        <w:rPr>
          <w:color w:val="000000"/>
        </w:rPr>
        <w:lastRenderedPageBreak/>
        <w:t xml:space="preserve">reumatoide; tratamiento de </w:t>
      </w:r>
      <w:proofErr w:type="spellStart"/>
      <w:r w:rsidRPr="00AD0AAC">
        <w:rPr>
          <w:color w:val="000000"/>
        </w:rPr>
        <w:t>pseudoartrosis</w:t>
      </w:r>
      <w:proofErr w:type="spellEnd"/>
      <w:r w:rsidRPr="00AD0AAC">
        <w:rPr>
          <w:color w:val="000000"/>
        </w:rPr>
        <w:t xml:space="preserve"> y osteítis con pérdidas de sustancia; artrodesis de cadera; diferencia de longitud de los miembros.</w:t>
      </w:r>
    </w:p>
    <w:p w:rsidR="00844892" w:rsidRPr="00AD0AAC" w:rsidRDefault="00844892" w:rsidP="00844892">
      <w:pPr>
        <w:pBdr>
          <w:top w:val="nil"/>
          <w:left w:val="nil"/>
          <w:bottom w:val="nil"/>
          <w:right w:val="nil"/>
          <w:between w:val="nil"/>
        </w:pBdr>
        <w:jc w:val="both"/>
        <w:rPr>
          <w:color w:val="000000"/>
          <w:sz w:val="33"/>
          <w:szCs w:val="33"/>
        </w:rPr>
      </w:pPr>
    </w:p>
    <w:p w:rsidR="00844892" w:rsidRPr="00AD0AAC" w:rsidRDefault="00844892" w:rsidP="00844892">
      <w:pPr>
        <w:pStyle w:val="Ttulo1"/>
        <w:ind w:left="-284"/>
        <w:jc w:val="both"/>
      </w:pPr>
      <w:r w:rsidRPr="00AD0AAC">
        <w:rPr>
          <w:u w:val="single"/>
        </w:rPr>
        <w:t>Nivel C</w:t>
      </w:r>
    </w:p>
    <w:p w:rsidR="00844892" w:rsidRPr="00AD0AAC" w:rsidRDefault="00844892" w:rsidP="00844892">
      <w:pPr>
        <w:numPr>
          <w:ilvl w:val="1"/>
          <w:numId w:val="7"/>
        </w:numPr>
        <w:pBdr>
          <w:top w:val="nil"/>
          <w:left w:val="nil"/>
          <w:bottom w:val="nil"/>
          <w:right w:val="nil"/>
          <w:between w:val="nil"/>
        </w:pBdr>
        <w:spacing w:before="129" w:line="357" w:lineRule="auto"/>
        <w:ind w:left="0" w:right="209" w:hanging="284"/>
        <w:jc w:val="both"/>
      </w:pPr>
      <w:r w:rsidRPr="00AD0AAC">
        <w:rPr>
          <w:color w:val="000000"/>
          <w:u w:val="single"/>
        </w:rPr>
        <w:t>Habilidades que permitan adquirir un conocimiento teórico participando como observador:</w:t>
      </w:r>
    </w:p>
    <w:p w:rsidR="00844892" w:rsidRPr="00AD0AAC" w:rsidRDefault="00844892" w:rsidP="00844892">
      <w:pPr>
        <w:numPr>
          <w:ilvl w:val="2"/>
          <w:numId w:val="7"/>
        </w:numPr>
        <w:pBdr>
          <w:top w:val="nil"/>
          <w:left w:val="nil"/>
          <w:bottom w:val="nil"/>
          <w:right w:val="nil"/>
          <w:between w:val="nil"/>
        </w:pBdr>
        <w:spacing w:before="4" w:line="352" w:lineRule="auto"/>
        <w:ind w:left="0" w:right="208"/>
        <w:jc w:val="both"/>
      </w:pPr>
      <w:r w:rsidRPr="00AD0AAC">
        <w:rPr>
          <w:color w:val="000000"/>
        </w:rPr>
        <w:t>Recambios de prótesis total de cadera complejas, Cirugía tumoral ablativa y de conservación del miembro; cirugía de las deformidades; osteotomía de la pelvis y de la extremidad superior del fémur; tratamiento de las secuelas de lesiones y enfermedades neurológicas;</w:t>
      </w:r>
    </w:p>
    <w:p w:rsidR="00844892" w:rsidRPr="00AD0AAC" w:rsidRDefault="00844892" w:rsidP="00844892">
      <w:pPr>
        <w:pBdr>
          <w:top w:val="nil"/>
          <w:left w:val="nil"/>
          <w:bottom w:val="nil"/>
          <w:right w:val="nil"/>
          <w:between w:val="nil"/>
        </w:pBdr>
        <w:spacing w:before="1"/>
        <w:jc w:val="both"/>
        <w:rPr>
          <w:color w:val="000000"/>
          <w:sz w:val="34"/>
          <w:szCs w:val="34"/>
        </w:rPr>
      </w:pPr>
    </w:p>
    <w:p w:rsidR="00844892" w:rsidRPr="00AD0AAC" w:rsidRDefault="00844892" w:rsidP="00844892">
      <w:pPr>
        <w:pStyle w:val="Ttulo1"/>
        <w:ind w:left="-284"/>
        <w:jc w:val="both"/>
      </w:pPr>
      <w:r w:rsidRPr="00AD0AAC">
        <w:t>Actitud.</w:t>
      </w:r>
    </w:p>
    <w:p w:rsidR="00844892" w:rsidRPr="00AD0AAC" w:rsidRDefault="00844892" w:rsidP="00844892">
      <w:pPr>
        <w:numPr>
          <w:ilvl w:val="1"/>
          <w:numId w:val="7"/>
        </w:numPr>
        <w:pBdr>
          <w:top w:val="nil"/>
          <w:left w:val="nil"/>
          <w:bottom w:val="nil"/>
          <w:right w:val="nil"/>
          <w:between w:val="nil"/>
        </w:pBdr>
        <w:spacing w:before="129" w:line="360" w:lineRule="auto"/>
        <w:ind w:left="0" w:right="211"/>
        <w:jc w:val="both"/>
      </w:pPr>
      <w:r w:rsidRPr="00AD0AAC">
        <w:rPr>
          <w:color w:val="000000"/>
        </w:rPr>
        <w:t>Capacidad de comunicación con el paciente y voluntad de resolución de sus problemas.</w:t>
      </w:r>
    </w:p>
    <w:p w:rsidR="00844892" w:rsidRPr="00AD0AAC" w:rsidRDefault="00844892" w:rsidP="00844892">
      <w:pPr>
        <w:numPr>
          <w:ilvl w:val="1"/>
          <w:numId w:val="7"/>
        </w:numPr>
        <w:pBdr>
          <w:top w:val="nil"/>
          <w:left w:val="nil"/>
          <w:bottom w:val="nil"/>
          <w:right w:val="nil"/>
          <w:between w:val="nil"/>
        </w:pBdr>
        <w:spacing w:line="255" w:lineRule="auto"/>
        <w:ind w:left="0" w:hanging="361"/>
        <w:jc w:val="both"/>
      </w:pPr>
      <w:r w:rsidRPr="00AD0AAC">
        <w:rPr>
          <w:color w:val="000000"/>
        </w:rPr>
        <w:t>Identificación e implicación con los objetivos de la unidad</w:t>
      </w:r>
    </w:p>
    <w:p w:rsidR="00844892" w:rsidRPr="00AD0AAC" w:rsidRDefault="00844892" w:rsidP="00844892">
      <w:pPr>
        <w:numPr>
          <w:ilvl w:val="1"/>
          <w:numId w:val="7"/>
        </w:numPr>
        <w:pBdr>
          <w:top w:val="nil"/>
          <w:left w:val="nil"/>
          <w:bottom w:val="nil"/>
          <w:right w:val="nil"/>
          <w:between w:val="nil"/>
        </w:pBdr>
        <w:spacing w:before="128"/>
        <w:ind w:left="0" w:hanging="361"/>
        <w:jc w:val="both"/>
      </w:pPr>
      <w:r w:rsidRPr="00AD0AAC">
        <w:rPr>
          <w:color w:val="000000"/>
        </w:rPr>
        <w:t>Colaboración con los miembros de la unidad.</w:t>
      </w:r>
    </w:p>
    <w:p w:rsidR="00844892" w:rsidRPr="00AD0AAC" w:rsidRDefault="00844892" w:rsidP="00844892">
      <w:pPr>
        <w:numPr>
          <w:ilvl w:val="1"/>
          <w:numId w:val="7"/>
        </w:numPr>
        <w:pBdr>
          <w:top w:val="nil"/>
          <w:left w:val="nil"/>
          <w:bottom w:val="nil"/>
          <w:right w:val="nil"/>
          <w:between w:val="nil"/>
        </w:pBdr>
        <w:spacing w:before="129"/>
        <w:ind w:left="0" w:hanging="361"/>
        <w:jc w:val="both"/>
      </w:pPr>
      <w:r w:rsidRPr="00AD0AAC">
        <w:rPr>
          <w:color w:val="000000"/>
        </w:rPr>
        <w:t>Dedicación, disponibilidad y puntualidad.</w:t>
      </w:r>
    </w:p>
    <w:p w:rsidR="00844892" w:rsidRPr="00AD0AAC" w:rsidRDefault="00844892" w:rsidP="00844892">
      <w:pPr>
        <w:numPr>
          <w:ilvl w:val="1"/>
          <w:numId w:val="7"/>
        </w:numPr>
        <w:pBdr>
          <w:top w:val="nil"/>
          <w:left w:val="nil"/>
          <w:bottom w:val="nil"/>
          <w:right w:val="nil"/>
          <w:between w:val="nil"/>
        </w:pBdr>
        <w:spacing w:before="129"/>
        <w:ind w:left="0" w:hanging="361"/>
        <w:jc w:val="both"/>
      </w:pPr>
      <w:r w:rsidRPr="00AD0AAC">
        <w:rPr>
          <w:color w:val="000000"/>
        </w:rPr>
        <w:t xml:space="preserve">Toma de decisiones teniendo en cuenta sus conocimientos </w:t>
      </w:r>
    </w:p>
    <w:p w:rsidR="00844892" w:rsidRPr="00AD0AAC" w:rsidRDefault="00844892" w:rsidP="00844892">
      <w:pPr>
        <w:spacing w:line="360" w:lineRule="auto"/>
        <w:ind w:right="2444"/>
        <w:jc w:val="both"/>
        <w:rPr>
          <w:b/>
          <w:u w:val="single"/>
        </w:rPr>
      </w:pPr>
    </w:p>
    <w:p w:rsidR="00844892" w:rsidRPr="00AD0AAC" w:rsidRDefault="00844892" w:rsidP="00844892">
      <w:pPr>
        <w:spacing w:before="126" w:line="547" w:lineRule="auto"/>
        <w:ind w:left="-284" w:right="2445"/>
        <w:jc w:val="both"/>
        <w:rPr>
          <w:b/>
        </w:rPr>
      </w:pPr>
      <w:r w:rsidRPr="00AD0AAC">
        <w:rPr>
          <w:b/>
          <w:u w:val="single"/>
        </w:rPr>
        <w:t>Objetivos educativos de la Unidad de RODILLA</w:t>
      </w:r>
    </w:p>
    <w:p w:rsidR="00844892" w:rsidRPr="00AD0AAC" w:rsidRDefault="00844892" w:rsidP="00844892">
      <w:pPr>
        <w:pStyle w:val="Ttulo1"/>
        <w:numPr>
          <w:ilvl w:val="0"/>
          <w:numId w:val="4"/>
        </w:numPr>
        <w:spacing w:before="228" w:line="547" w:lineRule="auto"/>
        <w:ind w:left="-142" w:right="-8" w:hanging="425"/>
        <w:jc w:val="both"/>
      </w:pPr>
      <w:r w:rsidRPr="00AD0AAC">
        <w:t>Formación Práctica:</w:t>
      </w:r>
      <w:r w:rsidRPr="00AD0AAC">
        <w:rPr>
          <w:u w:val="single"/>
        </w:rPr>
        <w:t xml:space="preserve"> </w:t>
      </w:r>
    </w:p>
    <w:p w:rsidR="00844892" w:rsidRPr="00AD0AAC" w:rsidRDefault="00844892" w:rsidP="00844892">
      <w:pPr>
        <w:numPr>
          <w:ilvl w:val="1"/>
          <w:numId w:val="4"/>
        </w:numPr>
        <w:pBdr>
          <w:top w:val="nil"/>
          <w:left w:val="nil"/>
          <w:bottom w:val="nil"/>
          <w:right w:val="nil"/>
          <w:between w:val="nil"/>
        </w:pBdr>
        <w:spacing w:line="360" w:lineRule="auto"/>
        <w:ind w:left="0" w:right="208"/>
        <w:jc w:val="both"/>
      </w:pPr>
      <w:r w:rsidRPr="00AD0AAC">
        <w:rPr>
          <w:color w:val="000000"/>
        </w:rPr>
        <w:t>Conocimiento de los libros y revistas básicas de la especialidad. Objetivo: contenidos de patología, diagnóstico y tratamiento; información bibliográfica.</w:t>
      </w:r>
    </w:p>
    <w:p w:rsidR="00844892" w:rsidRPr="00AD0AAC" w:rsidRDefault="00844892" w:rsidP="00844892">
      <w:pPr>
        <w:numPr>
          <w:ilvl w:val="1"/>
          <w:numId w:val="4"/>
        </w:numPr>
        <w:pBdr>
          <w:top w:val="nil"/>
          <w:left w:val="nil"/>
          <w:bottom w:val="nil"/>
          <w:right w:val="nil"/>
          <w:between w:val="nil"/>
        </w:pBdr>
        <w:spacing w:before="2"/>
        <w:ind w:left="0" w:hanging="361"/>
        <w:jc w:val="both"/>
      </w:pPr>
      <w:r w:rsidRPr="00AD0AAC">
        <w:rPr>
          <w:color w:val="000000"/>
        </w:rPr>
        <w:t>Conocimiento de los protocolos de la unidad</w:t>
      </w:r>
    </w:p>
    <w:p w:rsidR="00844892" w:rsidRPr="00AD0AAC" w:rsidRDefault="00844892" w:rsidP="00844892">
      <w:pPr>
        <w:numPr>
          <w:ilvl w:val="1"/>
          <w:numId w:val="4"/>
        </w:numPr>
        <w:pBdr>
          <w:top w:val="nil"/>
          <w:left w:val="nil"/>
          <w:bottom w:val="nil"/>
          <w:right w:val="nil"/>
          <w:between w:val="nil"/>
        </w:pBdr>
        <w:spacing w:before="126"/>
        <w:ind w:left="0" w:hanging="361"/>
        <w:jc w:val="both"/>
      </w:pPr>
      <w:r w:rsidRPr="00AD0AAC">
        <w:rPr>
          <w:color w:val="000000"/>
        </w:rPr>
        <w:t>Presentación de casos en sesiones clínicas.</w:t>
      </w:r>
    </w:p>
    <w:p w:rsidR="00844892" w:rsidRPr="00AD0AAC" w:rsidRDefault="00844892" w:rsidP="00844892">
      <w:pPr>
        <w:numPr>
          <w:ilvl w:val="1"/>
          <w:numId w:val="4"/>
        </w:numPr>
        <w:pBdr>
          <w:top w:val="nil"/>
          <w:left w:val="nil"/>
          <w:bottom w:val="nil"/>
          <w:right w:val="nil"/>
          <w:between w:val="nil"/>
        </w:pBdr>
        <w:spacing w:before="129"/>
        <w:ind w:left="0" w:hanging="361"/>
        <w:jc w:val="both"/>
      </w:pPr>
      <w:r w:rsidRPr="00AD0AAC">
        <w:rPr>
          <w:color w:val="000000"/>
        </w:rPr>
        <w:t>Presentación de sesiones bibliográficas</w:t>
      </w:r>
    </w:p>
    <w:p w:rsidR="00844892" w:rsidRPr="00AD0AAC" w:rsidRDefault="00844892" w:rsidP="00844892">
      <w:pPr>
        <w:numPr>
          <w:ilvl w:val="1"/>
          <w:numId w:val="4"/>
        </w:numPr>
        <w:pBdr>
          <w:top w:val="nil"/>
          <w:left w:val="nil"/>
          <w:bottom w:val="nil"/>
          <w:right w:val="nil"/>
          <w:between w:val="nil"/>
        </w:pBdr>
        <w:spacing w:before="128"/>
        <w:ind w:left="0" w:hanging="361"/>
        <w:jc w:val="both"/>
      </w:pPr>
      <w:r w:rsidRPr="00AD0AAC">
        <w:rPr>
          <w:color w:val="000000"/>
        </w:rPr>
        <w:t xml:space="preserve">Asistencia a cursos, </w:t>
      </w:r>
      <w:proofErr w:type="spellStart"/>
      <w:r w:rsidRPr="00AD0AAC">
        <w:rPr>
          <w:color w:val="000000"/>
        </w:rPr>
        <w:t>symposiums</w:t>
      </w:r>
      <w:proofErr w:type="spellEnd"/>
      <w:r w:rsidRPr="00AD0AAC">
        <w:rPr>
          <w:color w:val="000000"/>
        </w:rPr>
        <w:t xml:space="preserve"> y congresos.</w:t>
      </w:r>
    </w:p>
    <w:p w:rsidR="00844892" w:rsidRPr="00AD0AAC" w:rsidRDefault="00844892" w:rsidP="00844892">
      <w:pPr>
        <w:numPr>
          <w:ilvl w:val="1"/>
          <w:numId w:val="4"/>
        </w:numPr>
        <w:pBdr>
          <w:top w:val="nil"/>
          <w:left w:val="nil"/>
          <w:bottom w:val="nil"/>
          <w:right w:val="nil"/>
          <w:between w:val="nil"/>
        </w:pBdr>
        <w:spacing w:before="126"/>
        <w:ind w:left="0" w:hanging="358"/>
        <w:jc w:val="both"/>
      </w:pPr>
      <w:r w:rsidRPr="00AD0AAC">
        <w:rPr>
          <w:color w:val="000000"/>
        </w:rPr>
        <w:t>Técnicas básicas de exploración clínica.</w:t>
      </w:r>
    </w:p>
    <w:p w:rsidR="00844892" w:rsidRPr="00AD0AAC" w:rsidRDefault="00844892" w:rsidP="00844892">
      <w:pPr>
        <w:numPr>
          <w:ilvl w:val="1"/>
          <w:numId w:val="4"/>
        </w:numPr>
        <w:pBdr>
          <w:top w:val="nil"/>
          <w:left w:val="nil"/>
          <w:bottom w:val="nil"/>
          <w:right w:val="nil"/>
          <w:between w:val="nil"/>
        </w:pBdr>
        <w:spacing w:before="129"/>
        <w:ind w:left="0" w:hanging="358"/>
        <w:jc w:val="both"/>
      </w:pPr>
      <w:r w:rsidRPr="00AD0AAC">
        <w:rPr>
          <w:color w:val="000000"/>
        </w:rPr>
        <w:t>Conocimiento de las exploraciones complementarias.</w:t>
      </w:r>
    </w:p>
    <w:p w:rsidR="00844892" w:rsidRPr="00AD0AAC" w:rsidRDefault="00844892" w:rsidP="00844892">
      <w:pPr>
        <w:pBdr>
          <w:top w:val="nil"/>
          <w:left w:val="nil"/>
          <w:bottom w:val="nil"/>
          <w:right w:val="nil"/>
          <w:between w:val="nil"/>
        </w:pBdr>
        <w:spacing w:before="129"/>
        <w:jc w:val="both"/>
        <w:rPr>
          <w:color w:val="000000"/>
        </w:rPr>
      </w:pPr>
    </w:p>
    <w:p w:rsidR="00844892" w:rsidRPr="00AD0AAC" w:rsidRDefault="00844892" w:rsidP="00844892">
      <w:pPr>
        <w:pBdr>
          <w:top w:val="nil"/>
          <w:left w:val="nil"/>
          <w:bottom w:val="nil"/>
          <w:right w:val="nil"/>
          <w:between w:val="nil"/>
        </w:pBdr>
        <w:spacing w:before="129"/>
        <w:jc w:val="both"/>
        <w:rPr>
          <w:color w:val="000000"/>
        </w:rPr>
      </w:pPr>
    </w:p>
    <w:p w:rsidR="00844892" w:rsidRPr="00AD0AAC" w:rsidRDefault="00844892" w:rsidP="00844892">
      <w:pPr>
        <w:pBdr>
          <w:top w:val="nil"/>
          <w:left w:val="nil"/>
          <w:bottom w:val="nil"/>
          <w:right w:val="nil"/>
          <w:between w:val="nil"/>
        </w:pBdr>
        <w:spacing w:before="129"/>
        <w:jc w:val="both"/>
        <w:rPr>
          <w:color w:val="000000"/>
        </w:rPr>
      </w:pPr>
    </w:p>
    <w:p w:rsidR="00844892" w:rsidRPr="00AD0AAC" w:rsidRDefault="00844892" w:rsidP="00844892">
      <w:pPr>
        <w:pBdr>
          <w:top w:val="nil"/>
          <w:left w:val="nil"/>
          <w:bottom w:val="nil"/>
          <w:right w:val="nil"/>
          <w:between w:val="nil"/>
        </w:pBdr>
        <w:spacing w:before="129"/>
        <w:jc w:val="both"/>
        <w:rPr>
          <w:color w:val="000000"/>
        </w:rPr>
      </w:pPr>
    </w:p>
    <w:p w:rsidR="00844892" w:rsidRPr="00AD0AAC" w:rsidRDefault="00844892" w:rsidP="00844892">
      <w:pPr>
        <w:pBdr>
          <w:top w:val="nil"/>
          <w:left w:val="nil"/>
          <w:bottom w:val="nil"/>
          <w:right w:val="nil"/>
          <w:between w:val="nil"/>
        </w:pBdr>
        <w:spacing w:before="129"/>
        <w:jc w:val="both"/>
      </w:pPr>
    </w:p>
    <w:p w:rsidR="00844892" w:rsidRPr="00AD0AAC" w:rsidRDefault="00844892" w:rsidP="00844892">
      <w:pPr>
        <w:pStyle w:val="Ttulo1"/>
        <w:numPr>
          <w:ilvl w:val="0"/>
          <w:numId w:val="4"/>
        </w:numPr>
        <w:spacing w:line="547" w:lineRule="auto"/>
        <w:ind w:left="0" w:right="-1" w:hanging="284"/>
        <w:jc w:val="both"/>
      </w:pPr>
      <w:r w:rsidRPr="00AD0AAC">
        <w:lastRenderedPageBreak/>
        <w:t>Formación Práctica</w:t>
      </w:r>
    </w:p>
    <w:p w:rsidR="00844892" w:rsidRPr="00AD0AAC" w:rsidRDefault="00844892" w:rsidP="00844892">
      <w:pPr>
        <w:pStyle w:val="Ttulo1"/>
        <w:spacing w:line="547" w:lineRule="auto"/>
        <w:ind w:left="-284" w:right="6565"/>
        <w:jc w:val="both"/>
      </w:pPr>
      <w:r w:rsidRPr="00AD0AAC">
        <w:rPr>
          <w:u w:val="single"/>
        </w:rPr>
        <w:t>Nivel A:</w:t>
      </w:r>
    </w:p>
    <w:p w:rsidR="00844892" w:rsidRPr="00AD0AAC" w:rsidRDefault="00844892" w:rsidP="00844892">
      <w:pPr>
        <w:numPr>
          <w:ilvl w:val="1"/>
          <w:numId w:val="4"/>
        </w:numPr>
        <w:pBdr>
          <w:top w:val="nil"/>
          <w:left w:val="nil"/>
          <w:bottom w:val="nil"/>
          <w:right w:val="nil"/>
          <w:between w:val="nil"/>
        </w:pBdr>
        <w:spacing w:before="2"/>
        <w:ind w:left="0" w:hanging="361"/>
        <w:jc w:val="both"/>
      </w:pPr>
      <w:r w:rsidRPr="00AD0AAC">
        <w:rPr>
          <w:color w:val="000000"/>
          <w:u w:val="single"/>
        </w:rPr>
        <w:t>Habilidades que permitan actuar de manera autónoma:</w:t>
      </w:r>
    </w:p>
    <w:p w:rsidR="00844892" w:rsidRPr="00AD0AAC" w:rsidRDefault="00844892" w:rsidP="00844892">
      <w:pPr>
        <w:pStyle w:val="Prrafodelista"/>
        <w:numPr>
          <w:ilvl w:val="0"/>
          <w:numId w:val="21"/>
        </w:numPr>
        <w:pBdr>
          <w:top w:val="nil"/>
          <w:left w:val="nil"/>
          <w:bottom w:val="nil"/>
          <w:right w:val="nil"/>
          <w:between w:val="nil"/>
        </w:pBdr>
        <w:spacing w:before="101"/>
        <w:jc w:val="both"/>
      </w:pPr>
      <w:r w:rsidRPr="00AD0AAC">
        <w:rPr>
          <w:color w:val="000000"/>
        </w:rPr>
        <w:t>Sistemas de reducción e inmovilización</w:t>
      </w:r>
    </w:p>
    <w:p w:rsidR="00844892" w:rsidRPr="00AD0AAC" w:rsidRDefault="00844892" w:rsidP="00844892">
      <w:pPr>
        <w:numPr>
          <w:ilvl w:val="0"/>
          <w:numId w:val="21"/>
        </w:numPr>
        <w:pBdr>
          <w:top w:val="nil"/>
          <w:left w:val="nil"/>
          <w:bottom w:val="nil"/>
          <w:right w:val="nil"/>
          <w:between w:val="nil"/>
        </w:pBdr>
        <w:spacing w:before="112"/>
        <w:jc w:val="both"/>
      </w:pPr>
      <w:r w:rsidRPr="00AD0AAC">
        <w:rPr>
          <w:color w:val="000000"/>
        </w:rPr>
        <w:t>Abordajes estándares</w:t>
      </w:r>
    </w:p>
    <w:p w:rsidR="00844892" w:rsidRPr="00AD0AAC" w:rsidRDefault="00844892" w:rsidP="00844892">
      <w:pPr>
        <w:numPr>
          <w:ilvl w:val="0"/>
          <w:numId w:val="21"/>
        </w:numPr>
        <w:pBdr>
          <w:top w:val="nil"/>
          <w:left w:val="nil"/>
          <w:bottom w:val="nil"/>
          <w:right w:val="nil"/>
          <w:between w:val="nil"/>
        </w:pBdr>
        <w:spacing w:before="111" w:line="352" w:lineRule="auto"/>
        <w:ind w:right="206"/>
        <w:jc w:val="both"/>
      </w:pPr>
      <w:r w:rsidRPr="00AD0AAC">
        <w:rPr>
          <w:color w:val="000000"/>
        </w:rPr>
        <w:t xml:space="preserve">Procedimientos habituales de osteosíntesis Fracturas de rótula, </w:t>
      </w:r>
      <w:proofErr w:type="spellStart"/>
      <w:r w:rsidRPr="00AD0AAC">
        <w:rPr>
          <w:color w:val="000000"/>
        </w:rPr>
        <w:t>condíleas</w:t>
      </w:r>
      <w:proofErr w:type="spellEnd"/>
      <w:r w:rsidRPr="00AD0AAC">
        <w:rPr>
          <w:color w:val="000000"/>
        </w:rPr>
        <w:t xml:space="preserve">, y de la meseta tibial. Arranques tendinosos y ligamentosos. Lesiones agudas de los lee de la rodilla y meniscos. Artroscopia exploradora de rodilla y </w:t>
      </w:r>
      <w:proofErr w:type="spellStart"/>
      <w:r w:rsidRPr="00AD0AAC">
        <w:rPr>
          <w:color w:val="000000"/>
        </w:rPr>
        <w:t>meniscectomia</w:t>
      </w:r>
      <w:proofErr w:type="spellEnd"/>
      <w:r w:rsidRPr="00AD0AAC">
        <w:rPr>
          <w:color w:val="000000"/>
        </w:rPr>
        <w:t>.</w:t>
      </w:r>
    </w:p>
    <w:p w:rsidR="00844892" w:rsidRPr="00AD0AAC" w:rsidRDefault="00844892" w:rsidP="00844892">
      <w:pPr>
        <w:numPr>
          <w:ilvl w:val="0"/>
          <w:numId w:val="21"/>
        </w:numPr>
        <w:pBdr>
          <w:top w:val="nil"/>
          <w:left w:val="nil"/>
          <w:bottom w:val="nil"/>
          <w:right w:val="nil"/>
          <w:between w:val="nil"/>
        </w:pBdr>
        <w:spacing w:before="12" w:line="352" w:lineRule="auto"/>
        <w:ind w:right="209"/>
        <w:jc w:val="both"/>
      </w:pPr>
      <w:r w:rsidRPr="00AD0AAC">
        <w:rPr>
          <w:color w:val="000000"/>
        </w:rPr>
        <w:t>Artropatías degenerativas e inflamatorias y procesos relacionados de la rodilla; síndromes del aparato extensor y de la rótula; deformidades angulares y torsional en el niño; amputaciones en el miembro inferior. Prótesis total primaria de la rodilla</w:t>
      </w:r>
      <w:r w:rsidRPr="00AD0AAC">
        <w:t>.</w:t>
      </w:r>
    </w:p>
    <w:p w:rsidR="00844892" w:rsidRPr="00AD0AAC" w:rsidRDefault="00844892" w:rsidP="00844892">
      <w:pPr>
        <w:pStyle w:val="Ttulo1"/>
        <w:ind w:left="0"/>
        <w:jc w:val="both"/>
        <w:rPr>
          <w:u w:val="single"/>
        </w:rPr>
      </w:pPr>
    </w:p>
    <w:p w:rsidR="00844892" w:rsidRPr="00AD0AAC" w:rsidRDefault="00844892" w:rsidP="00844892">
      <w:pPr>
        <w:pStyle w:val="Ttulo1"/>
        <w:ind w:left="-284"/>
        <w:jc w:val="both"/>
      </w:pPr>
      <w:r w:rsidRPr="00AD0AAC">
        <w:rPr>
          <w:u w:val="single"/>
        </w:rPr>
        <w:t>Nivel B</w:t>
      </w:r>
    </w:p>
    <w:p w:rsidR="00844892" w:rsidRPr="00AD0AAC" w:rsidRDefault="00844892" w:rsidP="00844892">
      <w:pPr>
        <w:numPr>
          <w:ilvl w:val="1"/>
          <w:numId w:val="2"/>
        </w:numPr>
        <w:pBdr>
          <w:top w:val="nil"/>
          <w:left w:val="nil"/>
          <w:bottom w:val="nil"/>
          <w:right w:val="nil"/>
          <w:between w:val="nil"/>
        </w:pBdr>
        <w:spacing w:before="127" w:line="360" w:lineRule="auto"/>
        <w:ind w:left="0" w:right="209"/>
        <w:jc w:val="both"/>
      </w:pPr>
      <w:r w:rsidRPr="00AD0AAC">
        <w:rPr>
          <w:color w:val="000000"/>
          <w:u w:val="single"/>
        </w:rPr>
        <w:t>Habilidades que permitan adquirir conocimiento y cierta experiencia personal con participación activa:</w:t>
      </w:r>
    </w:p>
    <w:p w:rsidR="00844892" w:rsidRPr="00AD0AAC" w:rsidRDefault="00844892" w:rsidP="00844892">
      <w:pPr>
        <w:numPr>
          <w:ilvl w:val="2"/>
          <w:numId w:val="2"/>
        </w:numPr>
        <w:pBdr>
          <w:top w:val="nil"/>
          <w:left w:val="nil"/>
          <w:bottom w:val="nil"/>
          <w:right w:val="nil"/>
          <w:between w:val="nil"/>
        </w:pBdr>
        <w:spacing w:before="1" w:line="355" w:lineRule="auto"/>
        <w:ind w:left="0" w:right="207"/>
        <w:jc w:val="both"/>
      </w:pPr>
      <w:r w:rsidRPr="00AD0AAC">
        <w:rPr>
          <w:color w:val="000000"/>
        </w:rPr>
        <w:t xml:space="preserve">Traumatismos graves de la rodilla, fracturas abiertas graves, lesiones </w:t>
      </w:r>
      <w:proofErr w:type="spellStart"/>
      <w:r w:rsidRPr="00AD0AAC">
        <w:rPr>
          <w:color w:val="000000"/>
        </w:rPr>
        <w:t>vasculo</w:t>
      </w:r>
      <w:proofErr w:type="spellEnd"/>
      <w:r w:rsidRPr="00AD0AAC">
        <w:rPr>
          <w:color w:val="000000"/>
        </w:rPr>
        <w:t xml:space="preserve"> - nerviosas severas, Cirugía ligamentosa artroscópica, artrodesis de rodilla. Recambios convencionales de artroplastias de rodilla; cirugía de la artritis reumatoide; Tratamiento de </w:t>
      </w:r>
      <w:proofErr w:type="spellStart"/>
      <w:r w:rsidRPr="00AD0AAC">
        <w:rPr>
          <w:color w:val="000000"/>
        </w:rPr>
        <w:t>pseudoartrosis</w:t>
      </w:r>
      <w:proofErr w:type="spellEnd"/>
      <w:r w:rsidRPr="00AD0AAC">
        <w:rPr>
          <w:color w:val="000000"/>
        </w:rPr>
        <w:t xml:space="preserve"> y osteítis con pérdidas de sustancia; artrodesis rodilla; Diferencia de longitud de los miembros; Reparación artroscópica de rodilla.</w:t>
      </w:r>
    </w:p>
    <w:p w:rsidR="00844892" w:rsidRPr="00AD0AAC" w:rsidRDefault="00844892" w:rsidP="00844892">
      <w:pPr>
        <w:pStyle w:val="Ttulo1"/>
        <w:spacing w:before="14"/>
        <w:ind w:left="0"/>
        <w:jc w:val="both"/>
        <w:rPr>
          <w:u w:val="single"/>
        </w:rPr>
      </w:pPr>
    </w:p>
    <w:p w:rsidR="00844892" w:rsidRPr="00AD0AAC" w:rsidRDefault="00844892" w:rsidP="00844892">
      <w:pPr>
        <w:pStyle w:val="Ttulo1"/>
        <w:spacing w:before="14"/>
        <w:ind w:left="-284"/>
        <w:jc w:val="both"/>
      </w:pPr>
      <w:r w:rsidRPr="00AD0AAC">
        <w:rPr>
          <w:u w:val="single"/>
        </w:rPr>
        <w:t>Nivel C</w:t>
      </w:r>
    </w:p>
    <w:p w:rsidR="00844892" w:rsidRPr="00AD0AAC" w:rsidRDefault="00844892" w:rsidP="00844892">
      <w:pPr>
        <w:numPr>
          <w:ilvl w:val="1"/>
          <w:numId w:val="2"/>
        </w:numPr>
        <w:pBdr>
          <w:top w:val="nil"/>
          <w:left w:val="nil"/>
          <w:bottom w:val="nil"/>
          <w:right w:val="nil"/>
          <w:between w:val="nil"/>
        </w:pBdr>
        <w:spacing w:before="126" w:line="360" w:lineRule="auto"/>
        <w:ind w:left="0" w:right="209"/>
        <w:jc w:val="both"/>
      </w:pPr>
      <w:r w:rsidRPr="00AD0AAC">
        <w:rPr>
          <w:color w:val="000000"/>
          <w:u w:val="single"/>
        </w:rPr>
        <w:t>Habilidades que permitan adquirir un conocimiento teórico participando como observador:</w:t>
      </w:r>
    </w:p>
    <w:p w:rsidR="00844892" w:rsidRPr="00AD0AAC" w:rsidRDefault="00844892" w:rsidP="00844892">
      <w:pPr>
        <w:numPr>
          <w:ilvl w:val="2"/>
          <w:numId w:val="2"/>
        </w:numPr>
        <w:pBdr>
          <w:top w:val="nil"/>
          <w:left w:val="nil"/>
          <w:bottom w:val="nil"/>
          <w:right w:val="nil"/>
          <w:between w:val="nil"/>
        </w:pBdr>
        <w:spacing w:before="2" w:line="352" w:lineRule="auto"/>
        <w:ind w:left="0" w:right="207"/>
        <w:jc w:val="both"/>
      </w:pPr>
      <w:r w:rsidRPr="00AD0AAC">
        <w:rPr>
          <w:color w:val="000000"/>
        </w:rPr>
        <w:t>Recambios de prótesis total de rodilla complejas, Cirugía tumoral ablativa y de conservación del miembro; cirugía de las deformidades del raquis; osteotomía de rodilla; tratamiento de las secuelas de lesiones y enfermedades neurológicas.</w:t>
      </w:r>
    </w:p>
    <w:p w:rsidR="00844892" w:rsidRPr="00AD0AAC" w:rsidRDefault="00844892" w:rsidP="00844892">
      <w:pPr>
        <w:pBdr>
          <w:top w:val="nil"/>
          <w:left w:val="nil"/>
          <w:bottom w:val="nil"/>
          <w:right w:val="nil"/>
          <w:between w:val="nil"/>
        </w:pBdr>
        <w:spacing w:before="1"/>
        <w:jc w:val="both"/>
        <w:rPr>
          <w:color w:val="000000"/>
        </w:rPr>
      </w:pPr>
    </w:p>
    <w:p w:rsidR="00844892" w:rsidRPr="00AD0AAC" w:rsidRDefault="00844892" w:rsidP="00844892">
      <w:pPr>
        <w:pStyle w:val="Ttulo1"/>
        <w:ind w:left="-284"/>
        <w:jc w:val="both"/>
      </w:pPr>
      <w:r w:rsidRPr="00AD0AAC">
        <w:t>Actitud.</w:t>
      </w:r>
    </w:p>
    <w:p w:rsidR="00844892" w:rsidRPr="00AD0AAC" w:rsidRDefault="00844892" w:rsidP="00844892">
      <w:pPr>
        <w:pStyle w:val="Ttulo1"/>
        <w:ind w:left="0"/>
        <w:jc w:val="both"/>
      </w:pPr>
    </w:p>
    <w:p w:rsidR="00844892" w:rsidRPr="00AD0AAC" w:rsidRDefault="00844892" w:rsidP="00844892">
      <w:pPr>
        <w:numPr>
          <w:ilvl w:val="1"/>
          <w:numId w:val="1"/>
        </w:numPr>
        <w:pBdr>
          <w:top w:val="nil"/>
          <w:left w:val="nil"/>
          <w:bottom w:val="nil"/>
          <w:right w:val="nil"/>
          <w:between w:val="nil"/>
        </w:pBdr>
        <w:spacing w:line="357" w:lineRule="auto"/>
        <w:ind w:left="0" w:right="208"/>
        <w:jc w:val="both"/>
        <w:rPr>
          <w:color w:val="000000"/>
        </w:rPr>
      </w:pPr>
      <w:r w:rsidRPr="00AD0AAC">
        <w:rPr>
          <w:color w:val="000000"/>
        </w:rPr>
        <w:t>Capacidad de comunicación con el paciente y voluntad de resolución de sus problemas.</w:t>
      </w:r>
    </w:p>
    <w:p w:rsidR="00844892" w:rsidRPr="00AD0AAC" w:rsidRDefault="00844892" w:rsidP="00844892">
      <w:pPr>
        <w:numPr>
          <w:ilvl w:val="1"/>
          <w:numId w:val="1"/>
        </w:numPr>
        <w:pBdr>
          <w:top w:val="nil"/>
          <w:left w:val="nil"/>
          <w:bottom w:val="nil"/>
          <w:right w:val="nil"/>
          <w:between w:val="nil"/>
        </w:pBdr>
        <w:spacing w:line="357" w:lineRule="auto"/>
        <w:ind w:left="0" w:right="208"/>
        <w:jc w:val="both"/>
        <w:rPr>
          <w:color w:val="000000"/>
        </w:rPr>
      </w:pPr>
      <w:r w:rsidRPr="00AD0AAC">
        <w:rPr>
          <w:color w:val="000000"/>
        </w:rPr>
        <w:t>Identificación e implicación con los objetivos de la unidad</w:t>
      </w:r>
    </w:p>
    <w:p w:rsidR="00844892" w:rsidRPr="00AD0AAC" w:rsidRDefault="00844892" w:rsidP="00844892">
      <w:pPr>
        <w:numPr>
          <w:ilvl w:val="1"/>
          <w:numId w:val="1"/>
        </w:numPr>
        <w:pBdr>
          <w:top w:val="nil"/>
          <w:left w:val="nil"/>
          <w:bottom w:val="nil"/>
          <w:right w:val="nil"/>
          <w:between w:val="nil"/>
        </w:pBdr>
        <w:spacing w:line="357" w:lineRule="auto"/>
        <w:ind w:left="0" w:right="208"/>
        <w:jc w:val="both"/>
        <w:rPr>
          <w:color w:val="000000"/>
        </w:rPr>
      </w:pPr>
      <w:r w:rsidRPr="00AD0AAC">
        <w:rPr>
          <w:color w:val="000000"/>
        </w:rPr>
        <w:t>Colaboración con los miembros de la unidad.</w:t>
      </w:r>
    </w:p>
    <w:p w:rsidR="00844892" w:rsidRPr="00AD0AAC" w:rsidRDefault="00844892" w:rsidP="00844892">
      <w:pPr>
        <w:numPr>
          <w:ilvl w:val="1"/>
          <w:numId w:val="1"/>
        </w:numPr>
        <w:pBdr>
          <w:top w:val="nil"/>
          <w:left w:val="nil"/>
          <w:bottom w:val="nil"/>
          <w:right w:val="nil"/>
          <w:between w:val="nil"/>
        </w:pBdr>
        <w:spacing w:line="357" w:lineRule="auto"/>
        <w:ind w:left="0" w:right="208"/>
        <w:jc w:val="both"/>
        <w:rPr>
          <w:color w:val="000000"/>
        </w:rPr>
      </w:pPr>
      <w:r w:rsidRPr="00AD0AAC">
        <w:rPr>
          <w:color w:val="000000"/>
        </w:rPr>
        <w:t>Dedicación, disponibilidad y puntualidad.</w:t>
      </w:r>
    </w:p>
    <w:p w:rsidR="00844892" w:rsidRPr="00AD0AAC" w:rsidRDefault="00844892" w:rsidP="00844892">
      <w:pPr>
        <w:numPr>
          <w:ilvl w:val="1"/>
          <w:numId w:val="1"/>
        </w:numPr>
        <w:pBdr>
          <w:top w:val="nil"/>
          <w:left w:val="nil"/>
          <w:bottom w:val="nil"/>
          <w:right w:val="nil"/>
          <w:between w:val="nil"/>
        </w:pBdr>
        <w:spacing w:line="357" w:lineRule="auto"/>
        <w:ind w:left="0" w:right="208"/>
        <w:jc w:val="both"/>
        <w:rPr>
          <w:color w:val="000000"/>
        </w:rPr>
      </w:pPr>
      <w:r w:rsidRPr="00AD0AAC">
        <w:rPr>
          <w:color w:val="000000"/>
        </w:rPr>
        <w:t>Toma de decisiones teniendo en cuenta sus conocimientos</w:t>
      </w:r>
    </w:p>
    <w:p w:rsidR="00844892" w:rsidRPr="00AD0AAC" w:rsidRDefault="00844892" w:rsidP="00633BFD">
      <w:pPr>
        <w:pStyle w:val="Ttulo1"/>
        <w:spacing w:before="101"/>
        <w:ind w:left="-142"/>
        <w:jc w:val="both"/>
      </w:pPr>
      <w:r w:rsidRPr="00AD0AAC">
        <w:rPr>
          <w:u w:val="single"/>
        </w:rPr>
        <w:lastRenderedPageBreak/>
        <w:t>Objetivos educativos de la Unidad de MANO Y NP</w:t>
      </w:r>
    </w:p>
    <w:p w:rsidR="00844892" w:rsidRPr="00AD0AAC" w:rsidRDefault="00844892" w:rsidP="00844892">
      <w:pPr>
        <w:pStyle w:val="Ttulo1"/>
        <w:spacing w:before="228" w:line="547" w:lineRule="auto"/>
        <w:ind w:left="-426" w:right="-8"/>
        <w:jc w:val="both"/>
      </w:pPr>
      <w:r w:rsidRPr="00AD0AAC">
        <w:t>1. Formación Teórica:</w:t>
      </w:r>
      <w:r w:rsidRPr="00AD0AAC">
        <w:rPr>
          <w:u w:val="single"/>
        </w:rPr>
        <w:t xml:space="preserve"> </w:t>
      </w:r>
    </w:p>
    <w:p w:rsidR="00844892" w:rsidRPr="00AD0AAC" w:rsidRDefault="00844892" w:rsidP="00844892">
      <w:pPr>
        <w:pBdr>
          <w:top w:val="nil"/>
          <w:left w:val="nil"/>
          <w:bottom w:val="nil"/>
          <w:right w:val="nil"/>
          <w:between w:val="nil"/>
        </w:pBdr>
        <w:spacing w:before="2"/>
        <w:jc w:val="both"/>
        <w:rPr>
          <w:b/>
          <w:color w:val="000000"/>
          <w:sz w:val="28"/>
          <w:szCs w:val="28"/>
        </w:rPr>
      </w:pPr>
    </w:p>
    <w:p w:rsidR="00844892" w:rsidRPr="00AD0AAC" w:rsidRDefault="00844892" w:rsidP="00844892">
      <w:pPr>
        <w:numPr>
          <w:ilvl w:val="1"/>
          <w:numId w:val="1"/>
        </w:numPr>
        <w:pBdr>
          <w:top w:val="nil"/>
          <w:left w:val="nil"/>
          <w:bottom w:val="nil"/>
          <w:right w:val="nil"/>
          <w:between w:val="nil"/>
        </w:pBdr>
        <w:spacing w:line="357" w:lineRule="auto"/>
        <w:ind w:left="0" w:right="208"/>
        <w:jc w:val="both"/>
      </w:pPr>
      <w:r w:rsidRPr="00AD0AAC">
        <w:rPr>
          <w:color w:val="000000"/>
        </w:rPr>
        <w:t>Conocimiento de los libros y revistas básicas de la especialidad. Objetivo: contenidos de patología, diagnóstico y tratamiento; información bibliográfica.</w:t>
      </w:r>
    </w:p>
    <w:p w:rsidR="00844892" w:rsidRPr="00AD0AAC" w:rsidRDefault="00844892" w:rsidP="00844892">
      <w:pPr>
        <w:numPr>
          <w:ilvl w:val="1"/>
          <w:numId w:val="1"/>
        </w:numPr>
        <w:pBdr>
          <w:top w:val="nil"/>
          <w:left w:val="nil"/>
          <w:bottom w:val="nil"/>
          <w:right w:val="nil"/>
          <w:between w:val="nil"/>
        </w:pBdr>
        <w:spacing w:before="5"/>
        <w:ind w:left="0" w:hanging="361"/>
        <w:jc w:val="both"/>
      </w:pPr>
      <w:r w:rsidRPr="00AD0AAC">
        <w:rPr>
          <w:color w:val="000000"/>
        </w:rPr>
        <w:t>Conocimiento de los protocolos de la unidad</w:t>
      </w:r>
    </w:p>
    <w:p w:rsidR="00844892" w:rsidRPr="00AD0AAC" w:rsidRDefault="00844892" w:rsidP="00844892">
      <w:pPr>
        <w:numPr>
          <w:ilvl w:val="1"/>
          <w:numId w:val="1"/>
        </w:numPr>
        <w:pBdr>
          <w:top w:val="nil"/>
          <w:left w:val="nil"/>
          <w:bottom w:val="nil"/>
          <w:right w:val="nil"/>
          <w:between w:val="nil"/>
        </w:pBdr>
        <w:spacing w:before="128"/>
        <w:ind w:left="0" w:hanging="361"/>
        <w:jc w:val="both"/>
      </w:pPr>
      <w:r w:rsidRPr="00AD0AAC">
        <w:rPr>
          <w:color w:val="000000"/>
        </w:rPr>
        <w:t>Presentación de casos en sesiones clínicas.</w:t>
      </w:r>
    </w:p>
    <w:p w:rsidR="00844892" w:rsidRPr="00AD0AAC" w:rsidRDefault="00844892" w:rsidP="00844892">
      <w:pPr>
        <w:numPr>
          <w:ilvl w:val="1"/>
          <w:numId w:val="1"/>
        </w:numPr>
        <w:pBdr>
          <w:top w:val="nil"/>
          <w:left w:val="nil"/>
          <w:bottom w:val="nil"/>
          <w:right w:val="nil"/>
          <w:between w:val="nil"/>
        </w:pBdr>
        <w:spacing w:before="126"/>
        <w:ind w:left="0" w:hanging="361"/>
        <w:jc w:val="both"/>
      </w:pPr>
      <w:r w:rsidRPr="00AD0AAC">
        <w:rPr>
          <w:color w:val="000000"/>
        </w:rPr>
        <w:t>Presentación de sesiones bibliográficas</w:t>
      </w:r>
    </w:p>
    <w:p w:rsidR="00844892" w:rsidRPr="00AD0AAC" w:rsidRDefault="00844892" w:rsidP="00844892">
      <w:pPr>
        <w:numPr>
          <w:ilvl w:val="1"/>
          <w:numId w:val="1"/>
        </w:numPr>
        <w:pBdr>
          <w:top w:val="nil"/>
          <w:left w:val="nil"/>
          <w:bottom w:val="nil"/>
          <w:right w:val="nil"/>
          <w:between w:val="nil"/>
        </w:pBdr>
        <w:spacing w:before="129"/>
        <w:ind w:left="0" w:hanging="361"/>
        <w:jc w:val="both"/>
      </w:pPr>
      <w:r w:rsidRPr="00AD0AAC">
        <w:rPr>
          <w:color w:val="000000"/>
        </w:rPr>
        <w:t>Asistencia a cursos, simposios y congresos.</w:t>
      </w:r>
    </w:p>
    <w:p w:rsidR="00844892" w:rsidRPr="00AD0AAC" w:rsidRDefault="00844892" w:rsidP="00844892">
      <w:pPr>
        <w:numPr>
          <w:ilvl w:val="1"/>
          <w:numId w:val="1"/>
        </w:numPr>
        <w:pBdr>
          <w:top w:val="nil"/>
          <w:left w:val="nil"/>
          <w:bottom w:val="nil"/>
          <w:right w:val="nil"/>
          <w:between w:val="nil"/>
        </w:pBdr>
        <w:spacing w:before="129"/>
        <w:ind w:left="0" w:hanging="358"/>
        <w:jc w:val="both"/>
      </w:pPr>
      <w:r w:rsidRPr="00AD0AAC">
        <w:rPr>
          <w:color w:val="000000"/>
        </w:rPr>
        <w:t>Técnicas básicas de exploración clínica.</w:t>
      </w:r>
    </w:p>
    <w:p w:rsidR="00844892" w:rsidRPr="00AD0AAC" w:rsidRDefault="00844892" w:rsidP="00844892">
      <w:pPr>
        <w:numPr>
          <w:ilvl w:val="1"/>
          <w:numId w:val="1"/>
        </w:numPr>
        <w:pBdr>
          <w:top w:val="nil"/>
          <w:left w:val="nil"/>
          <w:bottom w:val="nil"/>
          <w:right w:val="nil"/>
          <w:between w:val="nil"/>
        </w:pBdr>
        <w:spacing w:before="126"/>
        <w:ind w:left="0" w:hanging="358"/>
        <w:jc w:val="both"/>
      </w:pPr>
      <w:r w:rsidRPr="00AD0AAC">
        <w:rPr>
          <w:color w:val="000000"/>
        </w:rPr>
        <w:t>Conocimiento de las exploraciones complementarias.</w:t>
      </w:r>
    </w:p>
    <w:p w:rsidR="00844892" w:rsidRPr="00AD0AAC" w:rsidRDefault="00844892" w:rsidP="00844892">
      <w:pPr>
        <w:pBdr>
          <w:top w:val="nil"/>
          <w:left w:val="nil"/>
          <w:bottom w:val="nil"/>
          <w:right w:val="nil"/>
          <w:between w:val="nil"/>
        </w:pBdr>
        <w:jc w:val="both"/>
        <w:rPr>
          <w:color w:val="000000"/>
          <w:sz w:val="26"/>
          <w:szCs w:val="26"/>
        </w:rPr>
      </w:pPr>
    </w:p>
    <w:p w:rsidR="00844892" w:rsidRPr="00AD0AAC" w:rsidRDefault="00844892" w:rsidP="00844892">
      <w:pPr>
        <w:pStyle w:val="Ttulo1"/>
        <w:numPr>
          <w:ilvl w:val="0"/>
          <w:numId w:val="1"/>
        </w:numPr>
        <w:spacing w:before="210" w:line="547" w:lineRule="auto"/>
        <w:ind w:left="-426" w:right="-8" w:firstLine="0"/>
        <w:jc w:val="both"/>
      </w:pPr>
      <w:r w:rsidRPr="00AD0AAC">
        <w:t>Formación Práctica:</w:t>
      </w:r>
      <w:r w:rsidRPr="00AD0AAC">
        <w:rPr>
          <w:u w:val="single"/>
        </w:rPr>
        <w:t xml:space="preserve"> </w:t>
      </w:r>
    </w:p>
    <w:p w:rsidR="00844892" w:rsidRPr="00AD0AAC" w:rsidRDefault="00844892" w:rsidP="00844892">
      <w:pPr>
        <w:pStyle w:val="Ttulo1"/>
        <w:spacing w:before="210" w:line="547" w:lineRule="auto"/>
        <w:ind w:left="-284" w:right="-8"/>
        <w:jc w:val="both"/>
      </w:pPr>
      <w:r w:rsidRPr="00AD0AAC">
        <w:rPr>
          <w:u w:val="single"/>
        </w:rPr>
        <w:t>Nivel A:</w:t>
      </w:r>
    </w:p>
    <w:p w:rsidR="00844892" w:rsidRPr="00AD0AAC" w:rsidRDefault="00844892" w:rsidP="00844892">
      <w:pPr>
        <w:numPr>
          <w:ilvl w:val="1"/>
          <w:numId w:val="1"/>
        </w:numPr>
        <w:pBdr>
          <w:top w:val="nil"/>
          <w:left w:val="nil"/>
          <w:bottom w:val="nil"/>
          <w:right w:val="nil"/>
          <w:between w:val="nil"/>
        </w:pBdr>
        <w:spacing w:before="2"/>
        <w:ind w:left="0" w:hanging="361"/>
        <w:jc w:val="both"/>
      </w:pPr>
      <w:r w:rsidRPr="00AD0AAC">
        <w:rPr>
          <w:color w:val="000000"/>
          <w:u w:val="single"/>
        </w:rPr>
        <w:t>Habilidades que permitan actuar de manera autónoma:</w:t>
      </w:r>
    </w:p>
    <w:p w:rsidR="00844892" w:rsidRPr="00AD0AAC" w:rsidRDefault="00844892" w:rsidP="00844892">
      <w:pPr>
        <w:numPr>
          <w:ilvl w:val="2"/>
          <w:numId w:val="1"/>
        </w:numPr>
        <w:pBdr>
          <w:top w:val="nil"/>
          <w:left w:val="nil"/>
          <w:bottom w:val="nil"/>
          <w:right w:val="nil"/>
          <w:between w:val="nil"/>
        </w:pBdr>
        <w:spacing w:before="126"/>
        <w:ind w:left="0" w:hanging="361"/>
        <w:jc w:val="both"/>
      </w:pPr>
      <w:r w:rsidRPr="00AD0AAC">
        <w:rPr>
          <w:color w:val="000000"/>
        </w:rPr>
        <w:t>Sistemas de reducción e inmovilización</w:t>
      </w:r>
    </w:p>
    <w:p w:rsidR="00844892" w:rsidRPr="00AD0AAC" w:rsidRDefault="00844892" w:rsidP="00844892">
      <w:pPr>
        <w:numPr>
          <w:ilvl w:val="2"/>
          <w:numId w:val="1"/>
        </w:numPr>
        <w:pBdr>
          <w:top w:val="nil"/>
          <w:left w:val="nil"/>
          <w:bottom w:val="nil"/>
          <w:right w:val="nil"/>
          <w:between w:val="nil"/>
        </w:pBdr>
        <w:spacing w:before="111"/>
        <w:ind w:left="0" w:hanging="358"/>
        <w:jc w:val="both"/>
      </w:pPr>
      <w:r w:rsidRPr="00AD0AAC">
        <w:rPr>
          <w:color w:val="000000"/>
        </w:rPr>
        <w:t>Abordajes estándares</w:t>
      </w:r>
    </w:p>
    <w:p w:rsidR="00844892" w:rsidRPr="00AD0AAC" w:rsidRDefault="00844892" w:rsidP="00844892">
      <w:pPr>
        <w:numPr>
          <w:ilvl w:val="2"/>
          <w:numId w:val="1"/>
        </w:numPr>
        <w:pBdr>
          <w:top w:val="nil"/>
          <w:left w:val="nil"/>
          <w:bottom w:val="nil"/>
          <w:right w:val="nil"/>
          <w:between w:val="nil"/>
        </w:pBdr>
        <w:spacing w:before="112" w:line="336" w:lineRule="auto"/>
        <w:ind w:left="0" w:right="206" w:hanging="358"/>
        <w:jc w:val="both"/>
      </w:pPr>
      <w:r w:rsidRPr="00AD0AAC">
        <w:rPr>
          <w:color w:val="000000"/>
        </w:rPr>
        <w:t>Procedimientos habituales de osteosíntesis Fracturas de cobertura cutánea. Técnicas de sutura tendinosa. Para aplicar a:</w:t>
      </w:r>
    </w:p>
    <w:p w:rsidR="00844892" w:rsidRPr="00AD0AAC" w:rsidRDefault="00844892" w:rsidP="00844892">
      <w:pPr>
        <w:numPr>
          <w:ilvl w:val="3"/>
          <w:numId w:val="1"/>
        </w:numPr>
        <w:pBdr>
          <w:top w:val="nil"/>
          <w:left w:val="nil"/>
          <w:bottom w:val="nil"/>
          <w:right w:val="nil"/>
          <w:between w:val="nil"/>
        </w:pBdr>
        <w:spacing w:before="33" w:line="360" w:lineRule="auto"/>
        <w:ind w:left="0" w:right="209"/>
        <w:jc w:val="both"/>
      </w:pPr>
      <w:r w:rsidRPr="00AD0AAC">
        <w:rPr>
          <w:color w:val="000000"/>
        </w:rPr>
        <w:t xml:space="preserve">Fracturas, luxaciones y lesiones ligamentosas; Tratamiento agudo de las lesiones tendinosas; </w:t>
      </w:r>
      <w:proofErr w:type="spellStart"/>
      <w:r w:rsidRPr="00AD0AAC">
        <w:rPr>
          <w:color w:val="000000"/>
        </w:rPr>
        <w:t>Sdr</w:t>
      </w:r>
      <w:proofErr w:type="spellEnd"/>
      <w:r w:rsidRPr="00AD0AAC">
        <w:rPr>
          <w:color w:val="000000"/>
        </w:rPr>
        <w:t xml:space="preserve">. </w:t>
      </w:r>
      <w:proofErr w:type="spellStart"/>
      <w:r w:rsidRPr="00AD0AAC">
        <w:rPr>
          <w:color w:val="000000"/>
        </w:rPr>
        <w:t>compartimental</w:t>
      </w:r>
      <w:proofErr w:type="spellEnd"/>
      <w:r w:rsidRPr="00AD0AAC">
        <w:rPr>
          <w:color w:val="000000"/>
        </w:rPr>
        <w:t xml:space="preserve">; Tendinitis de la muñeca; Dicho en resorte; </w:t>
      </w:r>
      <w:proofErr w:type="spellStart"/>
      <w:r w:rsidRPr="00AD0AAC">
        <w:rPr>
          <w:color w:val="000000"/>
        </w:rPr>
        <w:t>Sdr</w:t>
      </w:r>
      <w:proofErr w:type="spellEnd"/>
      <w:r w:rsidRPr="00AD0AAC">
        <w:rPr>
          <w:color w:val="000000"/>
        </w:rPr>
        <w:t xml:space="preserve">. Canal carpiano; </w:t>
      </w:r>
      <w:proofErr w:type="spellStart"/>
      <w:r w:rsidRPr="00AD0AAC">
        <w:rPr>
          <w:color w:val="000000"/>
        </w:rPr>
        <w:t>Gangliones</w:t>
      </w:r>
      <w:proofErr w:type="spellEnd"/>
      <w:r w:rsidRPr="00AD0AAC">
        <w:rPr>
          <w:color w:val="000000"/>
        </w:rPr>
        <w:t>.</w:t>
      </w:r>
    </w:p>
    <w:p w:rsidR="00844892" w:rsidRPr="00AD0AAC" w:rsidRDefault="00844892" w:rsidP="00844892">
      <w:pPr>
        <w:pBdr>
          <w:top w:val="nil"/>
          <w:left w:val="nil"/>
          <w:bottom w:val="nil"/>
          <w:right w:val="nil"/>
          <w:between w:val="nil"/>
        </w:pBdr>
        <w:spacing w:before="1"/>
        <w:jc w:val="both"/>
        <w:rPr>
          <w:color w:val="000000"/>
          <w:sz w:val="33"/>
          <w:szCs w:val="33"/>
        </w:rPr>
      </w:pPr>
    </w:p>
    <w:p w:rsidR="00844892" w:rsidRPr="00AD0AAC" w:rsidRDefault="00844892" w:rsidP="00844892">
      <w:pPr>
        <w:pStyle w:val="Ttulo1"/>
        <w:ind w:left="-284"/>
        <w:jc w:val="both"/>
      </w:pPr>
      <w:r w:rsidRPr="00AD0AAC">
        <w:rPr>
          <w:u w:val="single"/>
        </w:rPr>
        <w:t>Nivel B</w:t>
      </w:r>
    </w:p>
    <w:p w:rsidR="00844892" w:rsidRPr="00AD0AAC" w:rsidRDefault="00844892" w:rsidP="00844892">
      <w:pPr>
        <w:numPr>
          <w:ilvl w:val="1"/>
          <w:numId w:val="1"/>
        </w:numPr>
        <w:pBdr>
          <w:top w:val="nil"/>
          <w:left w:val="nil"/>
          <w:bottom w:val="nil"/>
          <w:right w:val="nil"/>
          <w:between w:val="nil"/>
        </w:pBdr>
        <w:spacing w:before="126" w:line="360" w:lineRule="auto"/>
        <w:ind w:left="0" w:right="209"/>
        <w:jc w:val="both"/>
      </w:pPr>
      <w:r w:rsidRPr="00AD0AAC">
        <w:rPr>
          <w:color w:val="000000"/>
          <w:u w:val="single"/>
        </w:rPr>
        <w:t>Habilidades que permitan adquirir conocimiento y cierta experiencia personal con participación activa:</w:t>
      </w:r>
    </w:p>
    <w:p w:rsidR="00844892" w:rsidRPr="00AD0AAC" w:rsidRDefault="00844892" w:rsidP="00844892">
      <w:pPr>
        <w:numPr>
          <w:ilvl w:val="2"/>
          <w:numId w:val="1"/>
        </w:numPr>
        <w:pBdr>
          <w:top w:val="nil"/>
          <w:left w:val="nil"/>
          <w:bottom w:val="nil"/>
          <w:right w:val="nil"/>
          <w:between w:val="nil"/>
        </w:pBdr>
        <w:spacing w:before="2"/>
        <w:ind w:left="0" w:hanging="361"/>
        <w:jc w:val="both"/>
      </w:pPr>
      <w:r w:rsidRPr="00AD0AAC">
        <w:rPr>
          <w:color w:val="000000"/>
        </w:rPr>
        <w:t>Traumatismos graves de la mano.</w:t>
      </w:r>
    </w:p>
    <w:p w:rsidR="00844892" w:rsidRPr="00AD0AAC" w:rsidRDefault="00844892" w:rsidP="00844892">
      <w:pPr>
        <w:numPr>
          <w:ilvl w:val="2"/>
          <w:numId w:val="1"/>
        </w:numPr>
        <w:pBdr>
          <w:top w:val="nil"/>
          <w:left w:val="nil"/>
          <w:bottom w:val="nil"/>
          <w:right w:val="nil"/>
          <w:between w:val="nil"/>
        </w:pBdr>
        <w:spacing w:before="109"/>
        <w:ind w:left="0" w:hanging="361"/>
        <w:jc w:val="both"/>
      </w:pPr>
      <w:r w:rsidRPr="00AD0AAC">
        <w:rPr>
          <w:color w:val="000000"/>
        </w:rPr>
        <w:t>Lesiones del aparato flexor.</w:t>
      </w:r>
    </w:p>
    <w:p w:rsidR="00844892" w:rsidRPr="00AD0AAC" w:rsidRDefault="00844892" w:rsidP="00844892">
      <w:pPr>
        <w:numPr>
          <w:ilvl w:val="2"/>
          <w:numId w:val="1"/>
        </w:numPr>
        <w:pBdr>
          <w:top w:val="nil"/>
          <w:left w:val="nil"/>
          <w:bottom w:val="nil"/>
          <w:right w:val="nil"/>
          <w:between w:val="nil"/>
        </w:pBdr>
        <w:spacing w:before="111"/>
        <w:ind w:left="0" w:hanging="361"/>
        <w:jc w:val="both"/>
      </w:pPr>
      <w:proofErr w:type="spellStart"/>
      <w:r w:rsidRPr="00AD0AAC">
        <w:rPr>
          <w:color w:val="000000"/>
        </w:rPr>
        <w:t>Dupuytren</w:t>
      </w:r>
      <w:proofErr w:type="spellEnd"/>
      <w:r w:rsidRPr="00AD0AAC">
        <w:rPr>
          <w:color w:val="000000"/>
        </w:rPr>
        <w:t>.</w:t>
      </w:r>
    </w:p>
    <w:p w:rsidR="00844892" w:rsidRPr="00AD0AAC" w:rsidRDefault="00844892" w:rsidP="00844892">
      <w:pPr>
        <w:numPr>
          <w:ilvl w:val="2"/>
          <w:numId w:val="1"/>
        </w:numPr>
        <w:pBdr>
          <w:top w:val="nil"/>
          <w:left w:val="nil"/>
          <w:bottom w:val="nil"/>
          <w:right w:val="nil"/>
          <w:between w:val="nil"/>
        </w:pBdr>
        <w:spacing w:before="111"/>
        <w:ind w:left="0" w:hanging="361"/>
        <w:jc w:val="both"/>
      </w:pPr>
      <w:proofErr w:type="spellStart"/>
      <w:r w:rsidRPr="00AD0AAC">
        <w:rPr>
          <w:color w:val="000000"/>
        </w:rPr>
        <w:t>Pseudoartrosis</w:t>
      </w:r>
      <w:proofErr w:type="spellEnd"/>
      <w:r w:rsidRPr="00AD0AAC">
        <w:rPr>
          <w:color w:val="000000"/>
        </w:rPr>
        <w:t xml:space="preserve"> de escafoides.</w:t>
      </w:r>
    </w:p>
    <w:p w:rsidR="00844892" w:rsidRPr="00AD0AAC" w:rsidRDefault="00844892" w:rsidP="00844892">
      <w:pPr>
        <w:numPr>
          <w:ilvl w:val="2"/>
          <w:numId w:val="1"/>
        </w:numPr>
        <w:pBdr>
          <w:top w:val="nil"/>
          <w:left w:val="nil"/>
          <w:bottom w:val="nil"/>
          <w:right w:val="nil"/>
          <w:between w:val="nil"/>
        </w:pBdr>
        <w:spacing w:before="109"/>
        <w:ind w:left="0" w:hanging="361"/>
        <w:jc w:val="both"/>
      </w:pPr>
      <w:r w:rsidRPr="00AD0AAC">
        <w:rPr>
          <w:color w:val="000000"/>
        </w:rPr>
        <w:t>Cirugía de la articulación trapecio-metacarpiana.</w:t>
      </w:r>
    </w:p>
    <w:p w:rsidR="00844892" w:rsidRPr="00AD0AAC" w:rsidRDefault="00844892" w:rsidP="00844892">
      <w:pPr>
        <w:numPr>
          <w:ilvl w:val="2"/>
          <w:numId w:val="1"/>
        </w:numPr>
        <w:pBdr>
          <w:top w:val="nil"/>
          <w:left w:val="nil"/>
          <w:bottom w:val="nil"/>
          <w:right w:val="nil"/>
          <w:between w:val="nil"/>
        </w:pBdr>
        <w:spacing w:before="112"/>
        <w:ind w:left="0" w:hanging="361"/>
        <w:jc w:val="both"/>
      </w:pPr>
      <w:r w:rsidRPr="00AD0AAC">
        <w:rPr>
          <w:color w:val="000000"/>
        </w:rPr>
        <w:t>Artrodesis de la muñeca y la mano.</w:t>
      </w:r>
    </w:p>
    <w:p w:rsidR="00844892" w:rsidRPr="00AD0AAC" w:rsidRDefault="00844892" w:rsidP="00844892">
      <w:pPr>
        <w:pBdr>
          <w:top w:val="nil"/>
          <w:left w:val="nil"/>
          <w:bottom w:val="nil"/>
          <w:right w:val="nil"/>
          <w:between w:val="nil"/>
        </w:pBdr>
        <w:spacing w:before="111"/>
        <w:jc w:val="both"/>
        <w:rPr>
          <w:color w:val="000000"/>
        </w:rPr>
      </w:pPr>
      <w:r w:rsidRPr="00AD0AAC">
        <w:rPr>
          <w:rFonts w:ascii="Courier New" w:eastAsia="Courier New" w:hAnsi="Courier New" w:cs="Courier New"/>
          <w:color w:val="000000"/>
        </w:rPr>
        <w:t>o</w:t>
      </w:r>
      <w:r w:rsidRPr="00AD0AAC">
        <w:rPr>
          <w:rFonts w:ascii="Courier New" w:eastAsia="Courier New" w:hAnsi="Courier New" w:cs="Courier New"/>
          <w:color w:val="000000"/>
        </w:rPr>
        <w:tab/>
      </w:r>
      <w:r w:rsidRPr="00AD0AAC">
        <w:rPr>
          <w:color w:val="000000"/>
        </w:rPr>
        <w:t>Cirugía del atrapamiento del nervio periférico (no SCC)</w:t>
      </w:r>
    </w:p>
    <w:p w:rsidR="00844892" w:rsidRPr="00AD0AAC" w:rsidRDefault="00844892" w:rsidP="00844892">
      <w:pPr>
        <w:numPr>
          <w:ilvl w:val="2"/>
          <w:numId w:val="1"/>
        </w:numPr>
        <w:pBdr>
          <w:top w:val="nil"/>
          <w:left w:val="nil"/>
          <w:bottom w:val="nil"/>
          <w:right w:val="nil"/>
          <w:between w:val="nil"/>
        </w:pBdr>
        <w:spacing w:before="109"/>
        <w:ind w:left="0" w:hanging="361"/>
        <w:jc w:val="both"/>
      </w:pPr>
      <w:r w:rsidRPr="00AD0AAC">
        <w:rPr>
          <w:color w:val="000000"/>
        </w:rPr>
        <w:t>Cirugía de cobertura cutánea</w:t>
      </w:r>
    </w:p>
    <w:p w:rsidR="00844892" w:rsidRPr="00AD0AAC" w:rsidRDefault="00844892" w:rsidP="00844892">
      <w:pPr>
        <w:pStyle w:val="Ttulo1"/>
        <w:spacing w:before="101"/>
        <w:ind w:left="-284"/>
        <w:jc w:val="both"/>
      </w:pPr>
      <w:r w:rsidRPr="00AD0AAC">
        <w:rPr>
          <w:u w:val="single"/>
        </w:rPr>
        <w:lastRenderedPageBreak/>
        <w:t>Nivel C</w:t>
      </w:r>
    </w:p>
    <w:p w:rsidR="00844892" w:rsidRPr="00AD0AAC" w:rsidRDefault="00844892" w:rsidP="00844892">
      <w:pPr>
        <w:numPr>
          <w:ilvl w:val="1"/>
          <w:numId w:val="1"/>
        </w:numPr>
        <w:pBdr>
          <w:top w:val="nil"/>
          <w:left w:val="nil"/>
          <w:bottom w:val="nil"/>
          <w:right w:val="nil"/>
          <w:between w:val="nil"/>
        </w:pBdr>
        <w:spacing w:before="129" w:line="360" w:lineRule="auto"/>
        <w:ind w:left="0" w:right="209"/>
        <w:jc w:val="both"/>
      </w:pPr>
      <w:r w:rsidRPr="00AD0AAC">
        <w:rPr>
          <w:color w:val="000000"/>
          <w:u w:val="single"/>
        </w:rPr>
        <w:t>Habilidades que permitan adquirir un conocimiento teórico participando como observador:</w:t>
      </w:r>
    </w:p>
    <w:p w:rsidR="00844892" w:rsidRPr="00AD0AAC" w:rsidRDefault="00844892" w:rsidP="00844892">
      <w:pPr>
        <w:numPr>
          <w:ilvl w:val="2"/>
          <w:numId w:val="1"/>
        </w:numPr>
        <w:pBdr>
          <w:top w:val="nil"/>
          <w:left w:val="nil"/>
          <w:bottom w:val="nil"/>
          <w:right w:val="nil"/>
          <w:between w:val="nil"/>
        </w:pBdr>
        <w:spacing w:line="272" w:lineRule="auto"/>
        <w:ind w:left="0" w:hanging="361"/>
        <w:jc w:val="both"/>
      </w:pPr>
      <w:r w:rsidRPr="00AD0AAC">
        <w:rPr>
          <w:color w:val="000000"/>
        </w:rPr>
        <w:t>Cirugía reparadora y reconstructiva de la mano.</w:t>
      </w:r>
    </w:p>
    <w:p w:rsidR="00844892" w:rsidRPr="00AD0AAC" w:rsidRDefault="00844892" w:rsidP="00844892">
      <w:pPr>
        <w:numPr>
          <w:ilvl w:val="2"/>
          <w:numId w:val="1"/>
        </w:numPr>
        <w:pBdr>
          <w:top w:val="nil"/>
          <w:left w:val="nil"/>
          <w:bottom w:val="nil"/>
          <w:right w:val="nil"/>
          <w:between w:val="nil"/>
        </w:pBdr>
        <w:spacing w:before="111"/>
        <w:ind w:left="0" w:hanging="361"/>
        <w:jc w:val="both"/>
      </w:pPr>
      <w:r w:rsidRPr="00AD0AAC">
        <w:rPr>
          <w:color w:val="000000"/>
        </w:rPr>
        <w:t>Cirugía del plexo braquial.</w:t>
      </w:r>
    </w:p>
    <w:p w:rsidR="00844892" w:rsidRPr="00AD0AAC" w:rsidRDefault="00844892" w:rsidP="00844892">
      <w:pPr>
        <w:numPr>
          <w:ilvl w:val="2"/>
          <w:numId w:val="1"/>
        </w:numPr>
        <w:pBdr>
          <w:top w:val="nil"/>
          <w:left w:val="nil"/>
          <w:bottom w:val="nil"/>
          <w:right w:val="nil"/>
          <w:between w:val="nil"/>
        </w:pBdr>
        <w:spacing w:before="109"/>
        <w:ind w:left="0" w:hanging="361"/>
        <w:jc w:val="both"/>
      </w:pPr>
      <w:r w:rsidRPr="00AD0AAC">
        <w:rPr>
          <w:color w:val="000000"/>
        </w:rPr>
        <w:t>Tratamiento de secuelas de lesiones neurológicas.</w:t>
      </w:r>
    </w:p>
    <w:p w:rsidR="00844892" w:rsidRPr="00AD0AAC" w:rsidRDefault="00844892" w:rsidP="00844892">
      <w:pPr>
        <w:numPr>
          <w:ilvl w:val="2"/>
          <w:numId w:val="1"/>
        </w:numPr>
        <w:pBdr>
          <w:top w:val="nil"/>
          <w:left w:val="nil"/>
          <w:bottom w:val="nil"/>
          <w:right w:val="nil"/>
          <w:between w:val="nil"/>
        </w:pBdr>
        <w:spacing w:before="111"/>
        <w:ind w:left="0" w:hanging="361"/>
        <w:jc w:val="both"/>
      </w:pPr>
      <w:r w:rsidRPr="00AD0AAC">
        <w:rPr>
          <w:color w:val="000000"/>
        </w:rPr>
        <w:t>Reimplantes.</w:t>
      </w:r>
    </w:p>
    <w:p w:rsidR="00844892" w:rsidRPr="00AD0AAC" w:rsidRDefault="00844892" w:rsidP="00844892">
      <w:pPr>
        <w:numPr>
          <w:ilvl w:val="2"/>
          <w:numId w:val="1"/>
        </w:numPr>
        <w:pBdr>
          <w:top w:val="nil"/>
          <w:left w:val="nil"/>
          <w:bottom w:val="nil"/>
          <w:right w:val="nil"/>
          <w:between w:val="nil"/>
        </w:pBdr>
        <w:spacing w:before="112"/>
        <w:ind w:left="0" w:hanging="361"/>
        <w:jc w:val="both"/>
      </w:pPr>
      <w:r w:rsidRPr="00AD0AAC">
        <w:rPr>
          <w:color w:val="000000"/>
        </w:rPr>
        <w:t>Trasplantes libres y pediculados de tejidos</w:t>
      </w:r>
    </w:p>
    <w:p w:rsidR="00844892" w:rsidRPr="00AD0AAC" w:rsidRDefault="00844892" w:rsidP="00844892">
      <w:pPr>
        <w:pBdr>
          <w:top w:val="nil"/>
          <w:left w:val="nil"/>
          <w:bottom w:val="nil"/>
          <w:right w:val="nil"/>
          <w:between w:val="nil"/>
        </w:pBdr>
        <w:spacing w:before="5"/>
        <w:jc w:val="both"/>
        <w:rPr>
          <w:color w:val="000000"/>
          <w:sz w:val="24"/>
          <w:szCs w:val="24"/>
        </w:rPr>
      </w:pPr>
    </w:p>
    <w:p w:rsidR="00844892" w:rsidRPr="00AD0AAC" w:rsidRDefault="00844892" w:rsidP="00844892">
      <w:pPr>
        <w:pStyle w:val="Ttulo1"/>
        <w:ind w:left="-284"/>
        <w:jc w:val="both"/>
      </w:pPr>
      <w:r w:rsidRPr="00AD0AAC">
        <w:t>Actitud.</w:t>
      </w:r>
    </w:p>
    <w:p w:rsidR="00844892" w:rsidRPr="00AD0AAC" w:rsidRDefault="00844892" w:rsidP="00844892">
      <w:pPr>
        <w:numPr>
          <w:ilvl w:val="1"/>
          <w:numId w:val="1"/>
        </w:numPr>
        <w:pBdr>
          <w:top w:val="nil"/>
          <w:left w:val="nil"/>
          <w:bottom w:val="nil"/>
          <w:right w:val="nil"/>
          <w:between w:val="nil"/>
        </w:pBdr>
        <w:spacing w:before="129" w:line="357" w:lineRule="auto"/>
        <w:ind w:left="0" w:right="211"/>
        <w:jc w:val="both"/>
      </w:pPr>
      <w:r w:rsidRPr="00AD0AAC">
        <w:rPr>
          <w:color w:val="000000"/>
        </w:rPr>
        <w:t>Capacidad de comunicación con el paciente y voluntad de resolución de sus problemas.</w:t>
      </w:r>
    </w:p>
    <w:p w:rsidR="00844892" w:rsidRPr="00AD0AAC" w:rsidRDefault="00844892" w:rsidP="00844892">
      <w:pPr>
        <w:numPr>
          <w:ilvl w:val="1"/>
          <w:numId w:val="1"/>
        </w:numPr>
        <w:pBdr>
          <w:top w:val="nil"/>
          <w:left w:val="nil"/>
          <w:bottom w:val="nil"/>
          <w:right w:val="nil"/>
          <w:between w:val="nil"/>
        </w:pBdr>
        <w:spacing w:before="4"/>
        <w:ind w:left="0" w:hanging="361"/>
        <w:jc w:val="both"/>
      </w:pPr>
      <w:r w:rsidRPr="00AD0AAC">
        <w:rPr>
          <w:color w:val="000000"/>
        </w:rPr>
        <w:t>Identificación e implicación con los objetivos de la unidad</w:t>
      </w:r>
    </w:p>
    <w:p w:rsidR="00844892" w:rsidRPr="00AD0AAC" w:rsidRDefault="00844892" w:rsidP="00844892">
      <w:pPr>
        <w:numPr>
          <w:ilvl w:val="1"/>
          <w:numId w:val="1"/>
        </w:numPr>
        <w:pBdr>
          <w:top w:val="nil"/>
          <w:left w:val="nil"/>
          <w:bottom w:val="nil"/>
          <w:right w:val="nil"/>
          <w:between w:val="nil"/>
        </w:pBdr>
        <w:spacing w:before="129"/>
        <w:ind w:left="0" w:hanging="361"/>
        <w:jc w:val="both"/>
      </w:pPr>
      <w:r w:rsidRPr="00AD0AAC">
        <w:rPr>
          <w:color w:val="000000"/>
        </w:rPr>
        <w:t>Colaboración con los miembros de la unidad.</w:t>
      </w:r>
    </w:p>
    <w:p w:rsidR="00844892" w:rsidRPr="00AD0AAC" w:rsidRDefault="00844892" w:rsidP="00844892">
      <w:pPr>
        <w:numPr>
          <w:ilvl w:val="1"/>
          <w:numId w:val="1"/>
        </w:numPr>
        <w:pBdr>
          <w:top w:val="nil"/>
          <w:left w:val="nil"/>
          <w:bottom w:val="nil"/>
          <w:right w:val="nil"/>
          <w:between w:val="nil"/>
        </w:pBdr>
        <w:spacing w:before="126"/>
        <w:ind w:left="0" w:hanging="361"/>
        <w:jc w:val="both"/>
      </w:pPr>
      <w:r w:rsidRPr="00AD0AAC">
        <w:rPr>
          <w:color w:val="000000"/>
        </w:rPr>
        <w:t>Dedicación, disponibilidad y puntualidad.</w:t>
      </w:r>
    </w:p>
    <w:p w:rsidR="00844892" w:rsidRPr="00AD0AAC" w:rsidRDefault="00844892" w:rsidP="00844892">
      <w:pPr>
        <w:numPr>
          <w:ilvl w:val="1"/>
          <w:numId w:val="1"/>
        </w:numPr>
        <w:pBdr>
          <w:top w:val="nil"/>
          <w:left w:val="nil"/>
          <w:bottom w:val="nil"/>
          <w:right w:val="nil"/>
          <w:between w:val="nil"/>
        </w:pBdr>
        <w:spacing w:before="126"/>
        <w:ind w:left="0" w:hanging="361"/>
        <w:jc w:val="both"/>
        <w:rPr>
          <w:color w:val="000000"/>
        </w:rPr>
      </w:pPr>
      <w:r w:rsidRPr="00AD0AAC">
        <w:rPr>
          <w:color w:val="000000"/>
        </w:rPr>
        <w:t>Toma de decisiones teniendo en cuenta sus conocimientos</w:t>
      </w:r>
    </w:p>
    <w:p w:rsidR="00844892" w:rsidRPr="00AD0AAC" w:rsidRDefault="00844892" w:rsidP="00844892">
      <w:pPr>
        <w:pBdr>
          <w:top w:val="nil"/>
          <w:left w:val="nil"/>
          <w:bottom w:val="nil"/>
          <w:right w:val="nil"/>
          <w:between w:val="nil"/>
        </w:pBdr>
        <w:jc w:val="both"/>
        <w:rPr>
          <w:b/>
          <w:color w:val="000000"/>
          <w:sz w:val="26"/>
          <w:szCs w:val="26"/>
        </w:rPr>
      </w:pPr>
    </w:p>
    <w:p w:rsidR="00844892" w:rsidRPr="00AD0AAC" w:rsidRDefault="00844892" w:rsidP="00633BFD">
      <w:pPr>
        <w:pStyle w:val="Ttulo1"/>
        <w:spacing w:before="209"/>
        <w:ind w:left="0"/>
        <w:jc w:val="both"/>
      </w:pPr>
      <w:r w:rsidRPr="00AD0AAC">
        <w:rPr>
          <w:u w:val="single"/>
        </w:rPr>
        <w:t>Objetivos educativos de la Unidad de PIE Y TOBILLO</w:t>
      </w:r>
    </w:p>
    <w:p w:rsidR="00844892" w:rsidRPr="00AD0AAC" w:rsidRDefault="00844892" w:rsidP="00844892">
      <w:pPr>
        <w:numPr>
          <w:ilvl w:val="0"/>
          <w:numId w:val="14"/>
        </w:numPr>
        <w:pBdr>
          <w:top w:val="nil"/>
          <w:left w:val="nil"/>
          <w:bottom w:val="nil"/>
          <w:right w:val="nil"/>
          <w:between w:val="nil"/>
        </w:pBdr>
        <w:spacing w:before="128"/>
        <w:ind w:left="0" w:hanging="361"/>
        <w:jc w:val="both"/>
        <w:rPr>
          <w:b/>
          <w:color w:val="000000"/>
        </w:rPr>
      </w:pPr>
      <w:r w:rsidRPr="00AD0AAC">
        <w:rPr>
          <w:b/>
          <w:color w:val="000000"/>
        </w:rPr>
        <w:t>Formación Teórica:</w:t>
      </w:r>
    </w:p>
    <w:p w:rsidR="00844892" w:rsidRPr="00AD0AAC" w:rsidRDefault="00844892" w:rsidP="00844892">
      <w:pPr>
        <w:pBdr>
          <w:top w:val="nil"/>
          <w:left w:val="nil"/>
          <w:bottom w:val="nil"/>
          <w:right w:val="nil"/>
          <w:between w:val="nil"/>
        </w:pBdr>
        <w:spacing w:before="3"/>
        <w:jc w:val="both"/>
        <w:rPr>
          <w:b/>
          <w:color w:val="000000"/>
          <w:sz w:val="28"/>
          <w:szCs w:val="28"/>
        </w:rPr>
      </w:pPr>
    </w:p>
    <w:p w:rsidR="00844892" w:rsidRPr="00AD0AAC" w:rsidRDefault="00844892" w:rsidP="00844892">
      <w:pPr>
        <w:numPr>
          <w:ilvl w:val="1"/>
          <w:numId w:val="14"/>
        </w:numPr>
        <w:pBdr>
          <w:top w:val="nil"/>
          <w:left w:val="nil"/>
          <w:bottom w:val="nil"/>
          <w:right w:val="nil"/>
          <w:between w:val="nil"/>
        </w:pBdr>
        <w:spacing w:line="360" w:lineRule="auto"/>
        <w:ind w:left="0" w:right="208"/>
        <w:jc w:val="both"/>
      </w:pPr>
      <w:r w:rsidRPr="00AD0AAC">
        <w:rPr>
          <w:color w:val="000000"/>
        </w:rPr>
        <w:t>Conocimiento de los libros y revistas básicas de la especialidad. Objetivo: contenidos de patología, diagnóstico y tratamiento; información bibliográfica.</w:t>
      </w:r>
    </w:p>
    <w:p w:rsidR="00844892" w:rsidRPr="00AD0AAC" w:rsidRDefault="00844892" w:rsidP="00844892">
      <w:pPr>
        <w:numPr>
          <w:ilvl w:val="1"/>
          <w:numId w:val="14"/>
        </w:numPr>
        <w:pBdr>
          <w:top w:val="nil"/>
          <w:left w:val="nil"/>
          <w:bottom w:val="nil"/>
          <w:right w:val="nil"/>
          <w:between w:val="nil"/>
        </w:pBdr>
        <w:spacing w:line="255" w:lineRule="auto"/>
        <w:ind w:left="0" w:hanging="361"/>
        <w:jc w:val="both"/>
      </w:pPr>
      <w:r w:rsidRPr="00AD0AAC">
        <w:rPr>
          <w:color w:val="000000"/>
        </w:rPr>
        <w:t>Conocimiento de los protocolos de la unidad</w:t>
      </w:r>
    </w:p>
    <w:p w:rsidR="00844892" w:rsidRPr="00AD0AAC" w:rsidRDefault="00844892" w:rsidP="00844892">
      <w:pPr>
        <w:numPr>
          <w:ilvl w:val="1"/>
          <w:numId w:val="14"/>
        </w:numPr>
        <w:pBdr>
          <w:top w:val="nil"/>
          <w:left w:val="nil"/>
          <w:bottom w:val="nil"/>
          <w:right w:val="nil"/>
          <w:between w:val="nil"/>
        </w:pBdr>
        <w:spacing w:before="128"/>
        <w:ind w:left="0" w:hanging="361"/>
        <w:jc w:val="both"/>
      </w:pPr>
      <w:r w:rsidRPr="00AD0AAC">
        <w:rPr>
          <w:color w:val="000000"/>
        </w:rPr>
        <w:t>Presentación de casos en sesiones clínicas.</w:t>
      </w:r>
    </w:p>
    <w:p w:rsidR="00844892" w:rsidRPr="00AD0AAC" w:rsidRDefault="00844892" w:rsidP="00844892">
      <w:pPr>
        <w:numPr>
          <w:ilvl w:val="1"/>
          <w:numId w:val="14"/>
        </w:numPr>
        <w:pBdr>
          <w:top w:val="nil"/>
          <w:left w:val="nil"/>
          <w:bottom w:val="nil"/>
          <w:right w:val="nil"/>
          <w:between w:val="nil"/>
        </w:pBdr>
        <w:spacing w:before="129"/>
        <w:ind w:left="0" w:hanging="361"/>
        <w:jc w:val="both"/>
      </w:pPr>
      <w:r w:rsidRPr="00AD0AAC">
        <w:rPr>
          <w:color w:val="000000"/>
        </w:rPr>
        <w:t>Presentación de sesiones bibliográficas</w:t>
      </w:r>
    </w:p>
    <w:p w:rsidR="00844892" w:rsidRPr="00AD0AAC" w:rsidRDefault="00844892" w:rsidP="00844892">
      <w:pPr>
        <w:numPr>
          <w:ilvl w:val="1"/>
          <w:numId w:val="14"/>
        </w:numPr>
        <w:pBdr>
          <w:top w:val="nil"/>
          <w:left w:val="nil"/>
          <w:bottom w:val="nil"/>
          <w:right w:val="nil"/>
          <w:between w:val="nil"/>
        </w:pBdr>
        <w:spacing w:before="126"/>
        <w:ind w:left="0" w:hanging="361"/>
        <w:jc w:val="both"/>
      </w:pPr>
      <w:r w:rsidRPr="00AD0AAC">
        <w:rPr>
          <w:color w:val="000000"/>
        </w:rPr>
        <w:t>Asistencia a cursos, simposios y congresos.</w:t>
      </w:r>
    </w:p>
    <w:p w:rsidR="00844892" w:rsidRPr="00AD0AAC" w:rsidRDefault="00844892" w:rsidP="00844892">
      <w:pPr>
        <w:numPr>
          <w:ilvl w:val="1"/>
          <w:numId w:val="14"/>
        </w:numPr>
        <w:pBdr>
          <w:top w:val="nil"/>
          <w:left w:val="nil"/>
          <w:bottom w:val="nil"/>
          <w:right w:val="nil"/>
          <w:between w:val="nil"/>
        </w:pBdr>
        <w:spacing w:before="129"/>
        <w:ind w:left="0" w:hanging="358"/>
        <w:jc w:val="both"/>
      </w:pPr>
      <w:r w:rsidRPr="00AD0AAC">
        <w:rPr>
          <w:color w:val="000000"/>
        </w:rPr>
        <w:t>Técnicas básicas de exploración clínica.</w:t>
      </w:r>
    </w:p>
    <w:p w:rsidR="00844892" w:rsidRPr="00AD0AAC" w:rsidRDefault="00844892" w:rsidP="00844892">
      <w:pPr>
        <w:numPr>
          <w:ilvl w:val="1"/>
          <w:numId w:val="14"/>
        </w:numPr>
        <w:pBdr>
          <w:top w:val="nil"/>
          <w:left w:val="nil"/>
          <w:bottom w:val="nil"/>
          <w:right w:val="nil"/>
          <w:between w:val="nil"/>
        </w:pBdr>
        <w:spacing w:before="126"/>
        <w:ind w:left="0" w:hanging="359"/>
        <w:jc w:val="both"/>
      </w:pPr>
      <w:r w:rsidRPr="00AD0AAC">
        <w:rPr>
          <w:color w:val="000000"/>
        </w:rPr>
        <w:t>Conocimiento de las exploraciones complementarias.</w:t>
      </w:r>
    </w:p>
    <w:p w:rsidR="00844892" w:rsidRPr="00AD0AAC" w:rsidRDefault="00844892" w:rsidP="00844892">
      <w:pPr>
        <w:pBdr>
          <w:top w:val="nil"/>
          <w:left w:val="nil"/>
          <w:bottom w:val="nil"/>
          <w:right w:val="nil"/>
          <w:between w:val="nil"/>
        </w:pBdr>
        <w:jc w:val="both"/>
        <w:rPr>
          <w:color w:val="000000"/>
          <w:sz w:val="26"/>
          <w:szCs w:val="26"/>
        </w:rPr>
      </w:pPr>
    </w:p>
    <w:p w:rsidR="00844892" w:rsidRPr="00AD0AAC" w:rsidRDefault="00844892" w:rsidP="00844892">
      <w:pPr>
        <w:pStyle w:val="Ttulo1"/>
        <w:numPr>
          <w:ilvl w:val="0"/>
          <w:numId w:val="14"/>
        </w:numPr>
        <w:tabs>
          <w:tab w:val="left" w:pos="142"/>
        </w:tabs>
        <w:spacing w:line="547" w:lineRule="auto"/>
        <w:ind w:left="0" w:right="-6" w:hanging="426"/>
        <w:jc w:val="both"/>
      </w:pPr>
      <w:r w:rsidRPr="00AD0AAC">
        <w:t>Formación Práctica:</w:t>
      </w:r>
    </w:p>
    <w:p w:rsidR="00844892" w:rsidRPr="00AD0AAC" w:rsidRDefault="00844892" w:rsidP="00844892">
      <w:pPr>
        <w:pStyle w:val="Ttulo1"/>
        <w:tabs>
          <w:tab w:val="left" w:pos="142"/>
        </w:tabs>
        <w:spacing w:line="547" w:lineRule="auto"/>
        <w:ind w:left="0" w:right="-6"/>
        <w:jc w:val="both"/>
      </w:pPr>
      <w:r w:rsidRPr="00AD0AAC">
        <w:rPr>
          <w:u w:val="single"/>
        </w:rPr>
        <w:t>Nivel A:</w:t>
      </w:r>
    </w:p>
    <w:p w:rsidR="00844892" w:rsidRPr="00AD0AAC" w:rsidRDefault="00844892" w:rsidP="00844892">
      <w:pPr>
        <w:numPr>
          <w:ilvl w:val="1"/>
          <w:numId w:val="14"/>
        </w:numPr>
        <w:pBdr>
          <w:top w:val="nil"/>
          <w:left w:val="nil"/>
          <w:bottom w:val="nil"/>
          <w:right w:val="nil"/>
          <w:between w:val="nil"/>
        </w:pBdr>
        <w:spacing w:before="1"/>
        <w:ind w:left="0" w:hanging="361"/>
        <w:jc w:val="both"/>
      </w:pPr>
      <w:r w:rsidRPr="00AD0AAC">
        <w:rPr>
          <w:color w:val="000000"/>
          <w:u w:val="single"/>
        </w:rPr>
        <w:t>Habilidades que permitan actuar de manera autónoma:</w:t>
      </w:r>
    </w:p>
    <w:p w:rsidR="00844892" w:rsidRPr="00AD0AAC" w:rsidRDefault="00844892" w:rsidP="00844892">
      <w:pPr>
        <w:numPr>
          <w:ilvl w:val="2"/>
          <w:numId w:val="14"/>
        </w:numPr>
        <w:pBdr>
          <w:top w:val="nil"/>
          <w:left w:val="nil"/>
          <w:bottom w:val="nil"/>
          <w:right w:val="nil"/>
          <w:between w:val="nil"/>
        </w:pBdr>
        <w:spacing w:before="126"/>
        <w:ind w:left="0" w:hanging="361"/>
        <w:jc w:val="both"/>
      </w:pPr>
      <w:r w:rsidRPr="00AD0AAC">
        <w:rPr>
          <w:color w:val="000000"/>
        </w:rPr>
        <w:t>Sistemas de reducción e inmovilización</w:t>
      </w:r>
    </w:p>
    <w:p w:rsidR="00844892" w:rsidRPr="00AD0AAC" w:rsidRDefault="00844892" w:rsidP="00844892">
      <w:pPr>
        <w:numPr>
          <w:ilvl w:val="2"/>
          <w:numId w:val="14"/>
        </w:numPr>
        <w:pBdr>
          <w:top w:val="nil"/>
          <w:left w:val="nil"/>
          <w:bottom w:val="nil"/>
          <w:right w:val="nil"/>
          <w:between w:val="nil"/>
        </w:pBdr>
        <w:spacing w:before="112"/>
        <w:ind w:left="0" w:hanging="358"/>
        <w:jc w:val="both"/>
      </w:pPr>
      <w:r w:rsidRPr="00AD0AAC">
        <w:rPr>
          <w:color w:val="000000"/>
        </w:rPr>
        <w:t>Abordajes estándares</w:t>
      </w:r>
    </w:p>
    <w:p w:rsidR="00844892" w:rsidRPr="00AD0AAC" w:rsidRDefault="00844892" w:rsidP="0083588F">
      <w:pPr>
        <w:numPr>
          <w:ilvl w:val="2"/>
          <w:numId w:val="14"/>
        </w:numPr>
        <w:pBdr>
          <w:top w:val="nil"/>
          <w:left w:val="nil"/>
          <w:bottom w:val="nil"/>
          <w:right w:val="nil"/>
          <w:between w:val="nil"/>
        </w:pBdr>
        <w:spacing w:before="111"/>
        <w:ind w:left="0" w:hanging="358"/>
        <w:jc w:val="both"/>
        <w:rPr>
          <w:color w:val="000000"/>
          <w:sz w:val="20"/>
          <w:szCs w:val="20"/>
        </w:rPr>
      </w:pPr>
      <w:r w:rsidRPr="00AD0AAC">
        <w:rPr>
          <w:color w:val="000000"/>
        </w:rPr>
        <w:t>Procedimientos habituales de osteosíntesis.</w:t>
      </w:r>
    </w:p>
    <w:p w:rsidR="00844892" w:rsidRPr="00AD0AAC" w:rsidRDefault="00844892" w:rsidP="00844892">
      <w:pPr>
        <w:pBdr>
          <w:top w:val="nil"/>
          <w:left w:val="nil"/>
          <w:bottom w:val="nil"/>
          <w:right w:val="nil"/>
          <w:between w:val="nil"/>
        </w:pBdr>
        <w:spacing w:before="3"/>
        <w:jc w:val="both"/>
        <w:rPr>
          <w:color w:val="000000"/>
        </w:rPr>
      </w:pPr>
    </w:p>
    <w:p w:rsidR="00633BFD" w:rsidRPr="00AD0AAC" w:rsidRDefault="00633BFD" w:rsidP="00844892">
      <w:pPr>
        <w:pBdr>
          <w:top w:val="nil"/>
          <w:left w:val="nil"/>
          <w:bottom w:val="nil"/>
          <w:right w:val="nil"/>
          <w:between w:val="nil"/>
        </w:pBdr>
        <w:spacing w:before="3"/>
        <w:jc w:val="both"/>
        <w:rPr>
          <w:color w:val="000000"/>
        </w:rPr>
      </w:pPr>
    </w:p>
    <w:p w:rsidR="00844892" w:rsidRPr="00AD0AAC" w:rsidRDefault="00844892" w:rsidP="00844892">
      <w:pPr>
        <w:pStyle w:val="Ttulo1"/>
        <w:spacing w:before="101"/>
        <w:ind w:left="0"/>
        <w:jc w:val="both"/>
      </w:pPr>
      <w:r w:rsidRPr="00AD0AAC">
        <w:rPr>
          <w:u w:val="single"/>
        </w:rPr>
        <w:lastRenderedPageBreak/>
        <w:t>Nivel B</w:t>
      </w:r>
    </w:p>
    <w:p w:rsidR="00844892" w:rsidRPr="00AD0AAC" w:rsidRDefault="00844892" w:rsidP="00844892">
      <w:pPr>
        <w:numPr>
          <w:ilvl w:val="1"/>
          <w:numId w:val="14"/>
        </w:numPr>
        <w:pBdr>
          <w:top w:val="nil"/>
          <w:left w:val="nil"/>
          <w:bottom w:val="nil"/>
          <w:right w:val="nil"/>
          <w:between w:val="nil"/>
        </w:pBdr>
        <w:spacing w:before="129" w:line="357" w:lineRule="auto"/>
        <w:ind w:left="0" w:right="209"/>
        <w:jc w:val="both"/>
      </w:pPr>
      <w:r w:rsidRPr="00AD0AAC">
        <w:rPr>
          <w:color w:val="000000"/>
          <w:u w:val="single"/>
        </w:rPr>
        <w:t>Habilidades que permitan adquirir conocimiento y cierta experiencia personal con participación activa:</w:t>
      </w:r>
    </w:p>
    <w:p w:rsidR="00844892" w:rsidRPr="00AD0AAC" w:rsidRDefault="00844892" w:rsidP="00844892">
      <w:pPr>
        <w:numPr>
          <w:ilvl w:val="2"/>
          <w:numId w:val="14"/>
        </w:numPr>
        <w:pBdr>
          <w:top w:val="nil"/>
          <w:left w:val="nil"/>
          <w:bottom w:val="nil"/>
          <w:right w:val="nil"/>
          <w:between w:val="nil"/>
        </w:pBdr>
        <w:spacing w:before="4"/>
        <w:ind w:left="0" w:hanging="361"/>
        <w:jc w:val="both"/>
      </w:pPr>
      <w:r w:rsidRPr="00AD0AAC">
        <w:rPr>
          <w:color w:val="000000"/>
        </w:rPr>
        <w:t>Traumatismos graves del pie y tobillo.</w:t>
      </w:r>
    </w:p>
    <w:p w:rsidR="00844892" w:rsidRPr="00AD0AAC" w:rsidRDefault="00844892" w:rsidP="00633BFD">
      <w:pPr>
        <w:numPr>
          <w:ilvl w:val="2"/>
          <w:numId w:val="14"/>
        </w:numPr>
        <w:pBdr>
          <w:top w:val="nil"/>
          <w:left w:val="nil"/>
          <w:bottom w:val="nil"/>
          <w:right w:val="nil"/>
          <w:between w:val="nil"/>
        </w:pBdr>
        <w:ind w:left="0" w:hanging="361"/>
        <w:jc w:val="both"/>
      </w:pPr>
      <w:r w:rsidRPr="00AD0AAC">
        <w:rPr>
          <w:color w:val="000000"/>
        </w:rPr>
        <w:t>Lesiones del T de Aquiles.</w:t>
      </w:r>
    </w:p>
    <w:p w:rsidR="00633BFD" w:rsidRPr="00AD0AAC" w:rsidRDefault="00633BFD" w:rsidP="00633BFD">
      <w:pPr>
        <w:pBdr>
          <w:top w:val="nil"/>
          <w:left w:val="nil"/>
          <w:bottom w:val="nil"/>
          <w:right w:val="nil"/>
          <w:between w:val="nil"/>
        </w:pBdr>
        <w:jc w:val="both"/>
      </w:pPr>
    </w:p>
    <w:p w:rsidR="00633BFD" w:rsidRPr="00AD0AAC" w:rsidRDefault="00633BFD" w:rsidP="00633BFD">
      <w:pPr>
        <w:pStyle w:val="Ttulo1"/>
        <w:ind w:left="0"/>
        <w:jc w:val="both"/>
        <w:rPr>
          <w:sz w:val="10"/>
          <w:szCs w:val="10"/>
        </w:rPr>
      </w:pPr>
    </w:p>
    <w:p w:rsidR="00844892" w:rsidRPr="00AD0AAC" w:rsidRDefault="00844892" w:rsidP="00633BFD">
      <w:pPr>
        <w:pStyle w:val="Ttulo1"/>
        <w:ind w:left="0"/>
        <w:jc w:val="both"/>
      </w:pPr>
      <w:r w:rsidRPr="00AD0AAC">
        <w:t>Actitud.</w:t>
      </w:r>
    </w:p>
    <w:p w:rsidR="00844892" w:rsidRPr="00AD0AAC" w:rsidRDefault="00844892" w:rsidP="00844892">
      <w:pPr>
        <w:numPr>
          <w:ilvl w:val="1"/>
          <w:numId w:val="14"/>
        </w:numPr>
        <w:pBdr>
          <w:top w:val="nil"/>
          <w:left w:val="nil"/>
          <w:bottom w:val="nil"/>
          <w:right w:val="nil"/>
          <w:between w:val="nil"/>
        </w:pBdr>
        <w:spacing w:before="127" w:line="360" w:lineRule="auto"/>
        <w:ind w:left="0" w:right="211"/>
        <w:jc w:val="both"/>
      </w:pPr>
      <w:r w:rsidRPr="00AD0AAC">
        <w:rPr>
          <w:color w:val="000000"/>
        </w:rPr>
        <w:t>Capacidad de comunicación con el paciente y voluntad de resolución de sus problemas.</w:t>
      </w:r>
    </w:p>
    <w:p w:rsidR="00844892" w:rsidRPr="00AD0AAC" w:rsidRDefault="00844892" w:rsidP="00844892">
      <w:pPr>
        <w:numPr>
          <w:ilvl w:val="1"/>
          <w:numId w:val="14"/>
        </w:numPr>
        <w:pBdr>
          <w:top w:val="nil"/>
          <w:left w:val="nil"/>
          <w:bottom w:val="nil"/>
          <w:right w:val="nil"/>
          <w:between w:val="nil"/>
        </w:pBdr>
        <w:spacing w:before="1"/>
        <w:ind w:left="0" w:hanging="361"/>
        <w:jc w:val="both"/>
      </w:pPr>
      <w:r w:rsidRPr="00AD0AAC">
        <w:rPr>
          <w:color w:val="000000"/>
        </w:rPr>
        <w:t>Identificación e implicación con los objetivos de la unidad</w:t>
      </w:r>
    </w:p>
    <w:p w:rsidR="00844892" w:rsidRPr="00AD0AAC" w:rsidRDefault="00844892" w:rsidP="00844892">
      <w:pPr>
        <w:numPr>
          <w:ilvl w:val="1"/>
          <w:numId w:val="14"/>
        </w:numPr>
        <w:pBdr>
          <w:top w:val="nil"/>
          <w:left w:val="nil"/>
          <w:bottom w:val="nil"/>
          <w:right w:val="nil"/>
          <w:between w:val="nil"/>
        </w:pBdr>
        <w:spacing w:before="126"/>
        <w:ind w:left="0" w:hanging="361"/>
        <w:jc w:val="both"/>
      </w:pPr>
      <w:r w:rsidRPr="00AD0AAC">
        <w:rPr>
          <w:color w:val="000000"/>
        </w:rPr>
        <w:t>Colaboración con los miembros de la unidad.</w:t>
      </w:r>
    </w:p>
    <w:p w:rsidR="00844892" w:rsidRPr="00AD0AAC" w:rsidRDefault="00844892" w:rsidP="00844892">
      <w:pPr>
        <w:numPr>
          <w:ilvl w:val="1"/>
          <w:numId w:val="14"/>
        </w:numPr>
        <w:pBdr>
          <w:top w:val="nil"/>
          <w:left w:val="nil"/>
          <w:bottom w:val="nil"/>
          <w:right w:val="nil"/>
          <w:between w:val="nil"/>
        </w:pBdr>
        <w:spacing w:before="129"/>
        <w:ind w:left="0" w:hanging="361"/>
        <w:jc w:val="both"/>
      </w:pPr>
      <w:r w:rsidRPr="00AD0AAC">
        <w:rPr>
          <w:color w:val="000000"/>
        </w:rPr>
        <w:t>Dedicación, disponibilidad y puntualidad.</w:t>
      </w:r>
    </w:p>
    <w:p w:rsidR="00844892" w:rsidRPr="00AD0AAC" w:rsidRDefault="00844892" w:rsidP="00844892">
      <w:pPr>
        <w:numPr>
          <w:ilvl w:val="1"/>
          <w:numId w:val="14"/>
        </w:numPr>
        <w:pBdr>
          <w:top w:val="nil"/>
          <w:left w:val="nil"/>
          <w:bottom w:val="nil"/>
          <w:right w:val="nil"/>
          <w:between w:val="nil"/>
        </w:pBdr>
        <w:spacing w:before="128"/>
        <w:ind w:left="0" w:hanging="361"/>
        <w:jc w:val="both"/>
        <w:rPr>
          <w:b/>
          <w:color w:val="000000"/>
        </w:rPr>
      </w:pPr>
      <w:r w:rsidRPr="00AD0AAC">
        <w:rPr>
          <w:color w:val="000000"/>
        </w:rPr>
        <w:t>Toma de decisiones teniendo en cuenta sus conocimiento</w:t>
      </w:r>
      <w:r w:rsidRPr="00AD0AAC">
        <w:rPr>
          <w:b/>
          <w:color w:val="000000"/>
        </w:rPr>
        <w:t>s</w:t>
      </w:r>
    </w:p>
    <w:p w:rsidR="00844892" w:rsidRPr="00AD0AAC" w:rsidRDefault="00844892" w:rsidP="00844892">
      <w:pPr>
        <w:pBdr>
          <w:top w:val="nil"/>
          <w:left w:val="nil"/>
          <w:bottom w:val="nil"/>
          <w:right w:val="nil"/>
          <w:between w:val="nil"/>
        </w:pBdr>
        <w:spacing w:before="128"/>
        <w:jc w:val="both"/>
        <w:rPr>
          <w:b/>
        </w:rPr>
      </w:pPr>
    </w:p>
    <w:p w:rsidR="00844892" w:rsidRPr="00AD0AAC" w:rsidRDefault="00844892" w:rsidP="00633BFD">
      <w:pPr>
        <w:pStyle w:val="Ttulo1"/>
        <w:ind w:left="0"/>
        <w:jc w:val="both"/>
      </w:pPr>
      <w:bookmarkStart w:id="2" w:name="_heading=h.zdab4jhdvds" w:colFirst="0" w:colLast="0"/>
      <w:bookmarkEnd w:id="2"/>
      <w:r w:rsidRPr="00AD0AAC">
        <w:rPr>
          <w:u w:val="single"/>
        </w:rPr>
        <w:t>Objetivos educativos de la Unidad de Sépticos</w:t>
      </w:r>
    </w:p>
    <w:p w:rsidR="00844892" w:rsidRPr="00AD0AAC" w:rsidRDefault="00844892" w:rsidP="00844892">
      <w:pPr>
        <w:numPr>
          <w:ilvl w:val="0"/>
          <w:numId w:val="22"/>
        </w:numPr>
        <w:pBdr>
          <w:top w:val="nil"/>
          <w:left w:val="nil"/>
          <w:bottom w:val="nil"/>
          <w:right w:val="nil"/>
          <w:between w:val="nil"/>
        </w:pBdr>
        <w:spacing w:before="128"/>
        <w:ind w:left="0" w:hanging="426"/>
        <w:jc w:val="both"/>
        <w:rPr>
          <w:b/>
          <w:color w:val="000000"/>
        </w:rPr>
      </w:pPr>
      <w:r w:rsidRPr="00AD0AAC">
        <w:rPr>
          <w:b/>
          <w:color w:val="000000"/>
        </w:rPr>
        <w:t>Formación Teórica:</w:t>
      </w:r>
    </w:p>
    <w:p w:rsidR="00844892" w:rsidRPr="00AD0AAC" w:rsidRDefault="00844892" w:rsidP="00844892">
      <w:pPr>
        <w:spacing w:before="3"/>
        <w:jc w:val="both"/>
        <w:rPr>
          <w:b/>
          <w:sz w:val="28"/>
          <w:szCs w:val="28"/>
        </w:rPr>
      </w:pPr>
    </w:p>
    <w:p w:rsidR="00844892" w:rsidRPr="00AD0AAC" w:rsidRDefault="00844892" w:rsidP="00844892">
      <w:pPr>
        <w:numPr>
          <w:ilvl w:val="1"/>
          <w:numId w:val="14"/>
        </w:numPr>
        <w:pBdr>
          <w:top w:val="nil"/>
          <w:left w:val="nil"/>
          <w:bottom w:val="nil"/>
          <w:right w:val="nil"/>
          <w:between w:val="nil"/>
        </w:pBdr>
        <w:spacing w:line="360" w:lineRule="auto"/>
        <w:ind w:left="0" w:right="208"/>
        <w:jc w:val="both"/>
        <w:rPr>
          <w:color w:val="000000"/>
        </w:rPr>
      </w:pPr>
      <w:r w:rsidRPr="00AD0AAC">
        <w:rPr>
          <w:color w:val="000000"/>
        </w:rPr>
        <w:t>Conocimiento de los libros y revistas básicas de la especialidad. Objetivo: contenidos de patología, diagnóstico y tratamiento; información bibliográfica.</w:t>
      </w:r>
    </w:p>
    <w:p w:rsidR="00844892" w:rsidRPr="00AD0AAC" w:rsidRDefault="00844892" w:rsidP="00844892">
      <w:pPr>
        <w:numPr>
          <w:ilvl w:val="1"/>
          <w:numId w:val="14"/>
        </w:numPr>
        <w:pBdr>
          <w:top w:val="nil"/>
          <w:left w:val="nil"/>
          <w:bottom w:val="nil"/>
          <w:right w:val="nil"/>
          <w:between w:val="nil"/>
        </w:pBdr>
        <w:spacing w:line="360" w:lineRule="auto"/>
        <w:ind w:left="0" w:right="208"/>
        <w:jc w:val="both"/>
        <w:rPr>
          <w:color w:val="000000"/>
        </w:rPr>
      </w:pPr>
      <w:r w:rsidRPr="00AD0AAC">
        <w:rPr>
          <w:color w:val="000000"/>
        </w:rPr>
        <w:t>Conocimiento de los protocolos de la unidad</w:t>
      </w:r>
    </w:p>
    <w:p w:rsidR="00844892" w:rsidRPr="00AD0AAC" w:rsidRDefault="00844892" w:rsidP="00844892">
      <w:pPr>
        <w:numPr>
          <w:ilvl w:val="1"/>
          <w:numId w:val="14"/>
        </w:numPr>
        <w:pBdr>
          <w:top w:val="nil"/>
          <w:left w:val="nil"/>
          <w:bottom w:val="nil"/>
          <w:right w:val="nil"/>
          <w:between w:val="nil"/>
        </w:pBdr>
        <w:spacing w:line="360" w:lineRule="auto"/>
        <w:ind w:left="0" w:right="208"/>
        <w:jc w:val="both"/>
        <w:rPr>
          <w:color w:val="000000"/>
        </w:rPr>
      </w:pPr>
      <w:r w:rsidRPr="00AD0AAC">
        <w:rPr>
          <w:color w:val="000000"/>
        </w:rPr>
        <w:t>Presentación de casos en sesiones clínicas.</w:t>
      </w:r>
    </w:p>
    <w:p w:rsidR="00844892" w:rsidRPr="00AD0AAC" w:rsidRDefault="00844892" w:rsidP="00844892">
      <w:pPr>
        <w:numPr>
          <w:ilvl w:val="1"/>
          <w:numId w:val="14"/>
        </w:numPr>
        <w:pBdr>
          <w:top w:val="nil"/>
          <w:left w:val="nil"/>
          <w:bottom w:val="nil"/>
          <w:right w:val="nil"/>
          <w:between w:val="nil"/>
        </w:pBdr>
        <w:spacing w:line="360" w:lineRule="auto"/>
        <w:ind w:left="0" w:right="208"/>
        <w:jc w:val="both"/>
        <w:rPr>
          <w:color w:val="000000"/>
        </w:rPr>
      </w:pPr>
      <w:r w:rsidRPr="00AD0AAC">
        <w:rPr>
          <w:color w:val="000000"/>
        </w:rPr>
        <w:t>Presentación de sesiones bibliográficas</w:t>
      </w:r>
    </w:p>
    <w:p w:rsidR="00844892" w:rsidRPr="00AD0AAC" w:rsidRDefault="00844892" w:rsidP="00844892">
      <w:pPr>
        <w:numPr>
          <w:ilvl w:val="1"/>
          <w:numId w:val="14"/>
        </w:numPr>
        <w:pBdr>
          <w:top w:val="nil"/>
          <w:left w:val="nil"/>
          <w:bottom w:val="nil"/>
          <w:right w:val="nil"/>
          <w:between w:val="nil"/>
        </w:pBdr>
        <w:spacing w:line="360" w:lineRule="auto"/>
        <w:ind w:left="0" w:right="208"/>
        <w:jc w:val="both"/>
        <w:rPr>
          <w:color w:val="000000"/>
        </w:rPr>
      </w:pPr>
      <w:r w:rsidRPr="00AD0AAC">
        <w:rPr>
          <w:color w:val="000000"/>
        </w:rPr>
        <w:t>Asistencia a cursos, simposios y congresos.</w:t>
      </w:r>
    </w:p>
    <w:p w:rsidR="00844892" w:rsidRPr="00AD0AAC" w:rsidRDefault="00844892" w:rsidP="00844892">
      <w:pPr>
        <w:numPr>
          <w:ilvl w:val="1"/>
          <w:numId w:val="14"/>
        </w:numPr>
        <w:pBdr>
          <w:top w:val="nil"/>
          <w:left w:val="nil"/>
          <w:bottom w:val="nil"/>
          <w:right w:val="nil"/>
          <w:between w:val="nil"/>
        </w:pBdr>
        <w:spacing w:line="360" w:lineRule="auto"/>
        <w:ind w:left="0" w:right="208"/>
        <w:jc w:val="both"/>
        <w:rPr>
          <w:color w:val="000000"/>
        </w:rPr>
      </w:pPr>
      <w:r w:rsidRPr="00AD0AAC">
        <w:rPr>
          <w:color w:val="000000"/>
        </w:rPr>
        <w:t>Técnicas básicas de exploración clínica.</w:t>
      </w:r>
    </w:p>
    <w:p w:rsidR="00844892" w:rsidRPr="00AD0AAC" w:rsidRDefault="00844892" w:rsidP="00844892">
      <w:pPr>
        <w:numPr>
          <w:ilvl w:val="1"/>
          <w:numId w:val="14"/>
        </w:numPr>
        <w:pBdr>
          <w:top w:val="nil"/>
          <w:left w:val="nil"/>
          <w:bottom w:val="nil"/>
          <w:right w:val="nil"/>
          <w:between w:val="nil"/>
        </w:pBdr>
        <w:spacing w:line="360" w:lineRule="auto"/>
        <w:ind w:left="0" w:right="208"/>
        <w:jc w:val="both"/>
        <w:rPr>
          <w:color w:val="000000"/>
        </w:rPr>
      </w:pPr>
      <w:r w:rsidRPr="00AD0AAC">
        <w:rPr>
          <w:color w:val="000000"/>
        </w:rPr>
        <w:t>Conocimiento de las exploraciones complementarias.</w:t>
      </w:r>
    </w:p>
    <w:p w:rsidR="00844892" w:rsidRPr="00AD0AAC" w:rsidRDefault="00844892" w:rsidP="00844892">
      <w:pPr>
        <w:tabs>
          <w:tab w:val="left" w:pos="1244"/>
          <w:tab w:val="left" w:pos="1245"/>
        </w:tabs>
        <w:spacing w:before="129"/>
      </w:pPr>
    </w:p>
    <w:p w:rsidR="00844892" w:rsidRPr="00AD0AAC" w:rsidRDefault="00844892" w:rsidP="00844892">
      <w:pPr>
        <w:pStyle w:val="Ttulo1"/>
        <w:numPr>
          <w:ilvl w:val="0"/>
          <w:numId w:val="22"/>
        </w:numPr>
        <w:tabs>
          <w:tab w:val="left" w:pos="142"/>
        </w:tabs>
        <w:spacing w:line="547" w:lineRule="auto"/>
        <w:ind w:right="-6" w:hanging="786"/>
        <w:jc w:val="both"/>
      </w:pPr>
      <w:r w:rsidRPr="00AD0AAC">
        <w:t>Formación Práctica:</w:t>
      </w:r>
    </w:p>
    <w:p w:rsidR="00844892" w:rsidRPr="00AD0AAC" w:rsidRDefault="00844892" w:rsidP="00844892">
      <w:pPr>
        <w:pStyle w:val="Ttulo1"/>
        <w:tabs>
          <w:tab w:val="left" w:pos="887"/>
        </w:tabs>
        <w:spacing w:before="101" w:line="360" w:lineRule="auto"/>
        <w:ind w:left="-426" w:right="6596"/>
      </w:pPr>
      <w:r w:rsidRPr="00AD0AAC">
        <w:rPr>
          <w:u w:val="single"/>
        </w:rPr>
        <w:t>Nivel A:</w:t>
      </w:r>
    </w:p>
    <w:p w:rsidR="00844892" w:rsidRPr="00AD0AAC" w:rsidRDefault="00844892" w:rsidP="00844892">
      <w:pPr>
        <w:numPr>
          <w:ilvl w:val="1"/>
          <w:numId w:val="22"/>
        </w:numPr>
        <w:pBdr>
          <w:top w:val="nil"/>
          <w:left w:val="nil"/>
          <w:bottom w:val="nil"/>
          <w:right w:val="nil"/>
          <w:between w:val="nil"/>
        </w:pBdr>
        <w:spacing w:before="1"/>
        <w:ind w:left="0" w:hanging="361"/>
        <w:jc w:val="both"/>
        <w:rPr>
          <w:color w:val="000000"/>
          <w:u w:val="single"/>
        </w:rPr>
      </w:pPr>
      <w:r w:rsidRPr="00AD0AAC">
        <w:rPr>
          <w:color w:val="000000"/>
          <w:u w:val="single"/>
        </w:rPr>
        <w:t>Habilidades que permitan actuar de manera autónoma:</w:t>
      </w:r>
    </w:p>
    <w:p w:rsidR="00844892" w:rsidRPr="00AD0AAC" w:rsidRDefault="00844892" w:rsidP="00844892">
      <w:pPr>
        <w:numPr>
          <w:ilvl w:val="2"/>
          <w:numId w:val="22"/>
        </w:numPr>
        <w:pBdr>
          <w:top w:val="nil"/>
          <w:left w:val="nil"/>
          <w:bottom w:val="nil"/>
          <w:right w:val="nil"/>
          <w:between w:val="nil"/>
        </w:pBdr>
        <w:spacing w:before="126"/>
        <w:ind w:left="0" w:hanging="361"/>
        <w:jc w:val="both"/>
        <w:rPr>
          <w:color w:val="000000"/>
        </w:rPr>
      </w:pPr>
      <w:proofErr w:type="spellStart"/>
      <w:r w:rsidRPr="00AD0AAC">
        <w:rPr>
          <w:color w:val="000000"/>
        </w:rPr>
        <w:t>Artrocentesis</w:t>
      </w:r>
      <w:proofErr w:type="spellEnd"/>
      <w:r w:rsidRPr="00AD0AAC">
        <w:rPr>
          <w:color w:val="000000"/>
        </w:rPr>
        <w:t xml:space="preserve"> de rodilla y hombro</w:t>
      </w:r>
    </w:p>
    <w:p w:rsidR="00844892" w:rsidRPr="00AD0AAC" w:rsidRDefault="00844892" w:rsidP="00844892">
      <w:pPr>
        <w:numPr>
          <w:ilvl w:val="2"/>
          <w:numId w:val="22"/>
        </w:numPr>
        <w:pBdr>
          <w:top w:val="nil"/>
          <w:left w:val="nil"/>
          <w:bottom w:val="nil"/>
          <w:right w:val="nil"/>
          <w:between w:val="nil"/>
        </w:pBdr>
        <w:spacing w:before="126"/>
        <w:ind w:left="0" w:hanging="361"/>
        <w:jc w:val="both"/>
        <w:rPr>
          <w:color w:val="000000"/>
        </w:rPr>
      </w:pPr>
      <w:r w:rsidRPr="00AD0AAC">
        <w:rPr>
          <w:color w:val="000000"/>
        </w:rPr>
        <w:t>Desbridamiento quirúrgico de infecciones de partes blandas</w:t>
      </w:r>
    </w:p>
    <w:p w:rsidR="00844892" w:rsidRPr="00AD0AAC" w:rsidRDefault="00844892" w:rsidP="00844892">
      <w:pPr>
        <w:numPr>
          <w:ilvl w:val="2"/>
          <w:numId w:val="22"/>
        </w:numPr>
        <w:pBdr>
          <w:top w:val="nil"/>
          <w:left w:val="nil"/>
          <w:bottom w:val="nil"/>
          <w:right w:val="nil"/>
          <w:between w:val="nil"/>
        </w:pBdr>
        <w:spacing w:before="126"/>
        <w:ind w:left="0" w:hanging="361"/>
        <w:jc w:val="both"/>
        <w:rPr>
          <w:color w:val="000000"/>
        </w:rPr>
      </w:pPr>
      <w:r w:rsidRPr="00AD0AAC">
        <w:rPr>
          <w:color w:val="000000"/>
        </w:rPr>
        <w:t>Colocación de terapia VAC</w:t>
      </w:r>
    </w:p>
    <w:p w:rsidR="00844892" w:rsidRPr="00AD0AAC" w:rsidRDefault="00844892" w:rsidP="00844892">
      <w:pPr>
        <w:spacing w:before="6"/>
        <w:rPr>
          <w:sz w:val="23"/>
          <w:szCs w:val="23"/>
        </w:rPr>
      </w:pPr>
    </w:p>
    <w:p w:rsidR="00844892" w:rsidRPr="00AD0AAC" w:rsidRDefault="00844892" w:rsidP="00844892">
      <w:pPr>
        <w:pStyle w:val="Ttulo1"/>
        <w:spacing w:before="1"/>
        <w:ind w:left="178" w:hanging="604"/>
        <w:rPr>
          <w:u w:val="single"/>
        </w:rPr>
      </w:pPr>
      <w:r w:rsidRPr="00AD0AAC">
        <w:rPr>
          <w:u w:val="single"/>
        </w:rPr>
        <w:t>Nivel B</w:t>
      </w:r>
    </w:p>
    <w:p w:rsidR="00844892" w:rsidRPr="00AD0AAC" w:rsidRDefault="00844892" w:rsidP="00844892">
      <w:pPr>
        <w:pStyle w:val="Ttulo1"/>
        <w:spacing w:before="1"/>
        <w:ind w:left="178" w:hanging="604"/>
      </w:pPr>
    </w:p>
    <w:p w:rsidR="00844892" w:rsidRPr="00AD0AAC" w:rsidRDefault="00844892" w:rsidP="00844892">
      <w:pPr>
        <w:numPr>
          <w:ilvl w:val="1"/>
          <w:numId w:val="22"/>
        </w:numPr>
        <w:pBdr>
          <w:top w:val="nil"/>
          <w:left w:val="nil"/>
          <w:bottom w:val="nil"/>
          <w:right w:val="nil"/>
          <w:between w:val="nil"/>
        </w:pBdr>
        <w:spacing w:before="1"/>
        <w:ind w:left="0" w:hanging="361"/>
        <w:jc w:val="both"/>
        <w:rPr>
          <w:color w:val="000000"/>
          <w:u w:val="single"/>
        </w:rPr>
      </w:pPr>
      <w:r w:rsidRPr="00AD0AAC">
        <w:rPr>
          <w:color w:val="000000"/>
          <w:u w:val="single"/>
        </w:rPr>
        <w:t>Habilidades que permitan adquirir conocimiento y cierta experiencia personal con participación activa:</w:t>
      </w:r>
    </w:p>
    <w:p w:rsidR="00844892" w:rsidRPr="00AD0AAC" w:rsidRDefault="00844892" w:rsidP="00844892">
      <w:pPr>
        <w:numPr>
          <w:ilvl w:val="0"/>
          <w:numId w:val="3"/>
        </w:numPr>
        <w:tabs>
          <w:tab w:val="left" w:pos="1594"/>
          <w:tab w:val="left" w:pos="1595"/>
        </w:tabs>
        <w:spacing w:before="111"/>
      </w:pPr>
      <w:proofErr w:type="spellStart"/>
      <w:r w:rsidRPr="00AD0AAC">
        <w:t>Artrocentesis</w:t>
      </w:r>
      <w:proofErr w:type="spellEnd"/>
      <w:r w:rsidRPr="00AD0AAC">
        <w:t xml:space="preserve"> de cadera guiada por ECO</w:t>
      </w:r>
    </w:p>
    <w:p w:rsidR="00844892" w:rsidRPr="00AD0AAC" w:rsidRDefault="00844892" w:rsidP="00844892">
      <w:pPr>
        <w:numPr>
          <w:ilvl w:val="0"/>
          <w:numId w:val="3"/>
        </w:numPr>
        <w:tabs>
          <w:tab w:val="left" w:pos="1594"/>
          <w:tab w:val="left" w:pos="1595"/>
        </w:tabs>
        <w:spacing w:before="111"/>
      </w:pPr>
      <w:r w:rsidRPr="00AD0AAC">
        <w:lastRenderedPageBreak/>
        <w:t xml:space="preserve">DAIR </w:t>
      </w:r>
      <w:r w:rsidR="009E2D2C" w:rsidRPr="00AD0AAC">
        <w:t>Prótesis</w:t>
      </w:r>
      <w:r w:rsidRPr="00AD0AAC">
        <w:t xml:space="preserve"> Rodilla y </w:t>
      </w:r>
      <w:r w:rsidR="009E2D2C" w:rsidRPr="00AD0AAC">
        <w:t>Prótesis</w:t>
      </w:r>
      <w:r w:rsidRPr="00AD0AAC">
        <w:t xml:space="preserve"> Cadera</w:t>
      </w:r>
    </w:p>
    <w:p w:rsidR="00844892" w:rsidRPr="00AD0AAC" w:rsidRDefault="00844892" w:rsidP="00844892">
      <w:pPr>
        <w:tabs>
          <w:tab w:val="left" w:pos="1594"/>
          <w:tab w:val="left" w:pos="1595"/>
        </w:tabs>
        <w:spacing w:before="111"/>
        <w:ind w:left="1594"/>
      </w:pPr>
    </w:p>
    <w:p w:rsidR="00844892" w:rsidRPr="00AD0AAC" w:rsidRDefault="00844892" w:rsidP="00844892">
      <w:pPr>
        <w:pStyle w:val="Ttulo1"/>
        <w:spacing w:before="109"/>
        <w:ind w:left="-426"/>
      </w:pPr>
      <w:bookmarkStart w:id="3" w:name="_heading=h.so5ac3ntr7vw" w:colFirst="0" w:colLast="0"/>
      <w:bookmarkEnd w:id="3"/>
      <w:r w:rsidRPr="00AD0AAC">
        <w:rPr>
          <w:u w:val="single"/>
        </w:rPr>
        <w:t>Nivel C</w:t>
      </w:r>
    </w:p>
    <w:p w:rsidR="00844892" w:rsidRPr="00AD0AAC" w:rsidRDefault="00844892" w:rsidP="00844892">
      <w:pPr>
        <w:numPr>
          <w:ilvl w:val="1"/>
          <w:numId w:val="3"/>
        </w:numPr>
        <w:spacing w:before="129" w:line="360" w:lineRule="auto"/>
        <w:ind w:left="0" w:right="209" w:hanging="284"/>
        <w:jc w:val="both"/>
      </w:pPr>
      <w:r w:rsidRPr="00AD0AAC">
        <w:rPr>
          <w:u w:val="single"/>
        </w:rPr>
        <w:t>Habilidades que permitan adquirir un conocimiento teórico participando como observador:</w:t>
      </w:r>
    </w:p>
    <w:p w:rsidR="00844892" w:rsidRPr="00AD0AAC" w:rsidRDefault="00844892" w:rsidP="00844892">
      <w:pPr>
        <w:numPr>
          <w:ilvl w:val="2"/>
          <w:numId w:val="3"/>
        </w:numPr>
        <w:tabs>
          <w:tab w:val="left" w:pos="886"/>
          <w:tab w:val="left" w:pos="887"/>
        </w:tabs>
        <w:spacing w:before="128"/>
        <w:ind w:left="0" w:hanging="284"/>
      </w:pPr>
      <w:r w:rsidRPr="00AD0AAC">
        <w:t>Recambio de prótesis de rodilla o cadera en 1 tiempo</w:t>
      </w:r>
    </w:p>
    <w:p w:rsidR="00844892" w:rsidRPr="00AD0AAC" w:rsidRDefault="00844892" w:rsidP="00844892">
      <w:pPr>
        <w:numPr>
          <w:ilvl w:val="2"/>
          <w:numId w:val="3"/>
        </w:numPr>
        <w:tabs>
          <w:tab w:val="left" w:pos="886"/>
          <w:tab w:val="left" w:pos="887"/>
        </w:tabs>
        <w:spacing w:before="128"/>
        <w:ind w:left="0" w:hanging="284"/>
      </w:pPr>
      <w:r w:rsidRPr="00AD0AAC">
        <w:t>Recambio de prótesis de rodilla o cadera en 2 tiempos</w:t>
      </w:r>
    </w:p>
    <w:p w:rsidR="00844892" w:rsidRPr="00AD0AAC" w:rsidRDefault="00844892" w:rsidP="00844892">
      <w:pPr>
        <w:numPr>
          <w:ilvl w:val="2"/>
          <w:numId w:val="3"/>
        </w:numPr>
        <w:tabs>
          <w:tab w:val="left" w:pos="886"/>
          <w:tab w:val="left" w:pos="887"/>
        </w:tabs>
        <w:spacing w:before="128"/>
        <w:ind w:left="0" w:hanging="284"/>
      </w:pPr>
      <w:r w:rsidRPr="00AD0AAC">
        <w:t>Cirugía reconstructiva para cobertura de defectos</w:t>
      </w:r>
    </w:p>
    <w:p w:rsidR="00844892" w:rsidRPr="00AD0AAC" w:rsidRDefault="00844892" w:rsidP="00844892">
      <w:pPr>
        <w:spacing w:before="8"/>
        <w:rPr>
          <w:sz w:val="24"/>
          <w:szCs w:val="24"/>
        </w:rPr>
      </w:pPr>
    </w:p>
    <w:p w:rsidR="00844892" w:rsidRPr="00AD0AAC" w:rsidRDefault="00844892" w:rsidP="00844892">
      <w:pPr>
        <w:pStyle w:val="Ttulo1"/>
        <w:spacing w:before="193"/>
        <w:ind w:left="-426"/>
        <w:jc w:val="both"/>
      </w:pPr>
      <w:bookmarkStart w:id="4" w:name="_heading=h.jl11bl33pmd3" w:colFirst="0" w:colLast="0"/>
      <w:bookmarkEnd w:id="4"/>
      <w:r w:rsidRPr="00AD0AAC">
        <w:t>Actitud.</w:t>
      </w:r>
    </w:p>
    <w:p w:rsidR="00844892" w:rsidRPr="00AD0AAC" w:rsidRDefault="00844892" w:rsidP="00844892">
      <w:pPr>
        <w:numPr>
          <w:ilvl w:val="1"/>
          <w:numId w:val="22"/>
        </w:numPr>
        <w:spacing w:before="127" w:line="360" w:lineRule="auto"/>
        <w:ind w:left="0" w:right="211" w:hanging="426"/>
        <w:jc w:val="both"/>
      </w:pPr>
      <w:r w:rsidRPr="00AD0AAC">
        <w:t>Capacidad de comunicación con el paciente y voluntad de resolución de sus problemas.</w:t>
      </w:r>
    </w:p>
    <w:p w:rsidR="00844892" w:rsidRPr="00AD0AAC" w:rsidRDefault="00844892" w:rsidP="00844892">
      <w:pPr>
        <w:numPr>
          <w:ilvl w:val="1"/>
          <w:numId w:val="22"/>
        </w:numPr>
        <w:spacing w:before="1"/>
        <w:ind w:left="0" w:hanging="426"/>
        <w:jc w:val="both"/>
      </w:pPr>
      <w:r w:rsidRPr="00AD0AAC">
        <w:t>Identificación e implicación con los objetivos de la unidad</w:t>
      </w:r>
    </w:p>
    <w:p w:rsidR="00844892" w:rsidRPr="00AD0AAC" w:rsidRDefault="00844892" w:rsidP="00844892">
      <w:pPr>
        <w:numPr>
          <w:ilvl w:val="1"/>
          <w:numId w:val="22"/>
        </w:numPr>
        <w:spacing w:before="126"/>
        <w:ind w:left="0" w:hanging="426"/>
        <w:jc w:val="both"/>
      </w:pPr>
      <w:r w:rsidRPr="00AD0AAC">
        <w:t>Colaboración con los miembros de la unidad.</w:t>
      </w:r>
    </w:p>
    <w:p w:rsidR="00844892" w:rsidRPr="00AD0AAC" w:rsidRDefault="00844892" w:rsidP="00844892">
      <w:pPr>
        <w:numPr>
          <w:ilvl w:val="1"/>
          <w:numId w:val="22"/>
        </w:numPr>
        <w:spacing w:before="129"/>
        <w:ind w:left="0" w:hanging="426"/>
        <w:jc w:val="both"/>
      </w:pPr>
      <w:r w:rsidRPr="00AD0AAC">
        <w:t>Dedicación, disponibilidad y puntualidad.</w:t>
      </w:r>
    </w:p>
    <w:p w:rsidR="00844892" w:rsidRPr="00AD0AAC" w:rsidRDefault="00844892" w:rsidP="00844892">
      <w:pPr>
        <w:numPr>
          <w:ilvl w:val="1"/>
          <w:numId w:val="22"/>
        </w:numPr>
        <w:spacing w:before="128"/>
        <w:ind w:left="0" w:hanging="426"/>
        <w:jc w:val="both"/>
        <w:rPr>
          <w:b/>
        </w:rPr>
      </w:pPr>
      <w:r w:rsidRPr="00AD0AAC">
        <w:t>Toma de decisiones teniendo en cuenta sus conocimiento</w:t>
      </w:r>
      <w:r w:rsidRPr="00AD0AAC">
        <w:rPr>
          <w:b/>
        </w:rPr>
        <w:t>s</w:t>
      </w:r>
    </w:p>
    <w:p w:rsidR="00844892" w:rsidRPr="00AD0AAC" w:rsidRDefault="00844892" w:rsidP="00844892">
      <w:pPr>
        <w:spacing w:before="128"/>
        <w:jc w:val="both"/>
        <w:rPr>
          <w:b/>
        </w:rPr>
      </w:pPr>
    </w:p>
    <w:p w:rsidR="00844892" w:rsidRPr="00AD0AAC" w:rsidRDefault="00844892" w:rsidP="00633BFD">
      <w:pPr>
        <w:pStyle w:val="Ttulo1"/>
        <w:ind w:left="0"/>
        <w:jc w:val="both"/>
      </w:pPr>
      <w:r w:rsidRPr="00AD0AAC">
        <w:rPr>
          <w:u w:val="single"/>
        </w:rPr>
        <w:t>Objetivos educativos de la Unidad de HOMBRO Y CODO</w:t>
      </w:r>
    </w:p>
    <w:p w:rsidR="00844892" w:rsidRPr="00AD0AAC" w:rsidRDefault="00844892" w:rsidP="00844892">
      <w:pPr>
        <w:numPr>
          <w:ilvl w:val="0"/>
          <w:numId w:val="11"/>
        </w:numPr>
        <w:pBdr>
          <w:top w:val="nil"/>
          <w:left w:val="nil"/>
          <w:bottom w:val="nil"/>
          <w:right w:val="nil"/>
          <w:between w:val="nil"/>
        </w:pBdr>
        <w:spacing w:before="127"/>
        <w:ind w:left="0" w:hanging="361"/>
        <w:jc w:val="both"/>
        <w:rPr>
          <w:b/>
          <w:color w:val="000000"/>
        </w:rPr>
      </w:pPr>
      <w:r w:rsidRPr="00AD0AAC">
        <w:rPr>
          <w:b/>
          <w:color w:val="000000"/>
        </w:rPr>
        <w:t>Formación Teórica:</w:t>
      </w:r>
    </w:p>
    <w:p w:rsidR="00844892" w:rsidRPr="00AD0AAC" w:rsidRDefault="00844892" w:rsidP="00844892">
      <w:pPr>
        <w:pBdr>
          <w:top w:val="nil"/>
          <w:left w:val="nil"/>
          <w:bottom w:val="nil"/>
          <w:right w:val="nil"/>
          <w:between w:val="nil"/>
        </w:pBdr>
        <w:spacing w:before="3"/>
        <w:jc w:val="both"/>
        <w:rPr>
          <w:b/>
          <w:color w:val="000000"/>
          <w:sz w:val="28"/>
          <w:szCs w:val="28"/>
        </w:rPr>
      </w:pPr>
    </w:p>
    <w:p w:rsidR="00844892" w:rsidRPr="00AD0AAC" w:rsidRDefault="00844892" w:rsidP="00844892">
      <w:pPr>
        <w:numPr>
          <w:ilvl w:val="1"/>
          <w:numId w:val="13"/>
        </w:numPr>
        <w:pBdr>
          <w:top w:val="nil"/>
          <w:left w:val="nil"/>
          <w:bottom w:val="nil"/>
          <w:right w:val="nil"/>
          <w:between w:val="nil"/>
        </w:pBdr>
        <w:spacing w:line="357" w:lineRule="auto"/>
        <w:ind w:left="0" w:right="208"/>
        <w:jc w:val="both"/>
      </w:pPr>
      <w:r w:rsidRPr="00AD0AAC">
        <w:rPr>
          <w:color w:val="000000"/>
        </w:rPr>
        <w:t>Conocimiento de los libros y revistas básicas de la especialidad. Objetivo: contenidos de patología, diagnóstico y tratamiento; información bibliográfica.</w:t>
      </w:r>
    </w:p>
    <w:p w:rsidR="00844892" w:rsidRPr="00AD0AAC" w:rsidRDefault="00844892" w:rsidP="00844892">
      <w:pPr>
        <w:numPr>
          <w:ilvl w:val="1"/>
          <w:numId w:val="13"/>
        </w:numPr>
        <w:pBdr>
          <w:top w:val="nil"/>
          <w:left w:val="nil"/>
          <w:bottom w:val="nil"/>
          <w:right w:val="nil"/>
          <w:between w:val="nil"/>
        </w:pBdr>
        <w:spacing w:before="4"/>
        <w:ind w:left="0" w:hanging="361"/>
        <w:jc w:val="both"/>
      </w:pPr>
      <w:r w:rsidRPr="00AD0AAC">
        <w:rPr>
          <w:color w:val="000000"/>
        </w:rPr>
        <w:t>Conocimiento de los protocolos de la unidad</w:t>
      </w:r>
    </w:p>
    <w:p w:rsidR="00844892" w:rsidRPr="00AD0AAC" w:rsidRDefault="00844892" w:rsidP="00844892">
      <w:pPr>
        <w:numPr>
          <w:ilvl w:val="1"/>
          <w:numId w:val="13"/>
        </w:numPr>
        <w:pBdr>
          <w:top w:val="nil"/>
          <w:left w:val="nil"/>
          <w:bottom w:val="nil"/>
          <w:right w:val="nil"/>
          <w:between w:val="nil"/>
        </w:pBdr>
        <w:spacing w:before="129"/>
        <w:ind w:left="0" w:hanging="361"/>
        <w:jc w:val="both"/>
      </w:pPr>
      <w:r w:rsidRPr="00AD0AAC">
        <w:rPr>
          <w:color w:val="000000"/>
        </w:rPr>
        <w:t>Presentación de casos en sesiones clínicas.</w:t>
      </w:r>
    </w:p>
    <w:p w:rsidR="00844892" w:rsidRPr="00AD0AAC" w:rsidRDefault="00844892" w:rsidP="00844892">
      <w:pPr>
        <w:numPr>
          <w:ilvl w:val="1"/>
          <w:numId w:val="13"/>
        </w:numPr>
        <w:pBdr>
          <w:top w:val="nil"/>
          <w:left w:val="nil"/>
          <w:bottom w:val="nil"/>
          <w:right w:val="nil"/>
          <w:between w:val="nil"/>
        </w:pBdr>
        <w:spacing w:before="126"/>
        <w:ind w:left="0" w:hanging="361"/>
        <w:jc w:val="both"/>
      </w:pPr>
      <w:r w:rsidRPr="00AD0AAC">
        <w:rPr>
          <w:color w:val="000000"/>
        </w:rPr>
        <w:t>Presentación de sesiones bibliográficas</w:t>
      </w:r>
    </w:p>
    <w:p w:rsidR="00844892" w:rsidRPr="00AD0AAC" w:rsidRDefault="00844892" w:rsidP="00844892">
      <w:pPr>
        <w:numPr>
          <w:ilvl w:val="1"/>
          <w:numId w:val="13"/>
        </w:numPr>
        <w:pBdr>
          <w:top w:val="nil"/>
          <w:left w:val="nil"/>
          <w:bottom w:val="nil"/>
          <w:right w:val="nil"/>
          <w:between w:val="nil"/>
        </w:pBdr>
        <w:spacing w:before="128"/>
        <w:ind w:left="0" w:hanging="361"/>
        <w:jc w:val="both"/>
      </w:pPr>
      <w:r w:rsidRPr="00AD0AAC">
        <w:rPr>
          <w:color w:val="000000"/>
        </w:rPr>
        <w:t>Asistencia a cursos, simposios y congresos.</w:t>
      </w:r>
    </w:p>
    <w:p w:rsidR="00844892" w:rsidRPr="00AD0AAC" w:rsidRDefault="00844892" w:rsidP="00844892">
      <w:pPr>
        <w:numPr>
          <w:ilvl w:val="1"/>
          <w:numId w:val="13"/>
        </w:numPr>
        <w:pBdr>
          <w:top w:val="nil"/>
          <w:left w:val="nil"/>
          <w:bottom w:val="nil"/>
          <w:right w:val="nil"/>
          <w:between w:val="nil"/>
        </w:pBdr>
        <w:spacing w:before="129"/>
        <w:ind w:left="0" w:hanging="358"/>
        <w:jc w:val="both"/>
      </w:pPr>
      <w:r w:rsidRPr="00AD0AAC">
        <w:rPr>
          <w:color w:val="000000"/>
        </w:rPr>
        <w:t>Técnicas básicas de exploración clínica.</w:t>
      </w:r>
    </w:p>
    <w:p w:rsidR="00844892" w:rsidRPr="00AD0AAC" w:rsidRDefault="00844892" w:rsidP="00844892">
      <w:pPr>
        <w:numPr>
          <w:ilvl w:val="1"/>
          <w:numId w:val="13"/>
        </w:numPr>
        <w:pBdr>
          <w:top w:val="nil"/>
          <w:left w:val="nil"/>
          <w:bottom w:val="nil"/>
          <w:right w:val="nil"/>
          <w:between w:val="nil"/>
        </w:pBdr>
        <w:spacing w:before="126"/>
        <w:ind w:left="0" w:hanging="361"/>
        <w:jc w:val="both"/>
        <w:rPr>
          <w:color w:val="000000"/>
        </w:rPr>
      </w:pPr>
      <w:r w:rsidRPr="00AD0AAC">
        <w:rPr>
          <w:color w:val="000000"/>
        </w:rPr>
        <w:t>Conocimiento de las exploraciones complementarias.</w:t>
      </w:r>
    </w:p>
    <w:p w:rsidR="00844892" w:rsidRPr="00AD0AAC" w:rsidRDefault="00844892" w:rsidP="00844892">
      <w:pPr>
        <w:numPr>
          <w:ilvl w:val="1"/>
          <w:numId w:val="13"/>
        </w:numPr>
        <w:pBdr>
          <w:top w:val="nil"/>
          <w:left w:val="nil"/>
          <w:bottom w:val="nil"/>
          <w:right w:val="nil"/>
          <w:between w:val="nil"/>
        </w:pBdr>
        <w:spacing w:before="126"/>
        <w:ind w:left="0" w:hanging="361"/>
        <w:jc w:val="both"/>
        <w:rPr>
          <w:color w:val="000000"/>
        </w:rPr>
      </w:pPr>
      <w:r w:rsidRPr="00AD0AAC">
        <w:rPr>
          <w:color w:val="000000"/>
        </w:rPr>
        <w:t>Colaboración en el blog de la unidad</w:t>
      </w:r>
    </w:p>
    <w:p w:rsidR="00844892" w:rsidRPr="00AD0AAC" w:rsidRDefault="00844892" w:rsidP="00844892">
      <w:pPr>
        <w:pBdr>
          <w:top w:val="nil"/>
          <w:left w:val="nil"/>
          <w:bottom w:val="nil"/>
          <w:right w:val="nil"/>
          <w:between w:val="nil"/>
        </w:pBdr>
        <w:spacing w:before="2"/>
        <w:jc w:val="both"/>
        <w:rPr>
          <w:color w:val="000000"/>
          <w:sz w:val="29"/>
          <w:szCs w:val="29"/>
        </w:rPr>
      </w:pPr>
    </w:p>
    <w:p w:rsidR="00844892" w:rsidRPr="00AD0AAC" w:rsidRDefault="00844892" w:rsidP="00844892">
      <w:pPr>
        <w:pStyle w:val="Ttulo1"/>
        <w:numPr>
          <w:ilvl w:val="0"/>
          <w:numId w:val="11"/>
        </w:numPr>
        <w:spacing w:before="101" w:line="547" w:lineRule="auto"/>
        <w:ind w:left="0" w:right="-8" w:hanging="284"/>
        <w:jc w:val="both"/>
        <w:rPr>
          <w:u w:val="single"/>
        </w:rPr>
      </w:pPr>
      <w:r w:rsidRPr="00AD0AAC">
        <w:rPr>
          <w:bCs w:val="0"/>
          <w:color w:val="000000"/>
        </w:rPr>
        <w:t>Formación Práctica:</w:t>
      </w:r>
      <w:r w:rsidRPr="00AD0AAC">
        <w:rPr>
          <w:u w:val="single"/>
        </w:rPr>
        <w:t xml:space="preserve"> </w:t>
      </w:r>
    </w:p>
    <w:p w:rsidR="00844892" w:rsidRPr="00AD0AAC" w:rsidRDefault="00844892" w:rsidP="00844892">
      <w:pPr>
        <w:pStyle w:val="Ttulo1"/>
        <w:spacing w:before="101" w:line="547" w:lineRule="auto"/>
        <w:ind w:left="-284" w:right="-8"/>
        <w:jc w:val="both"/>
        <w:rPr>
          <w:u w:val="single"/>
        </w:rPr>
      </w:pPr>
      <w:r w:rsidRPr="00AD0AAC">
        <w:rPr>
          <w:u w:val="single"/>
        </w:rPr>
        <w:t>Nivel A:</w:t>
      </w:r>
    </w:p>
    <w:p w:rsidR="00844892" w:rsidRPr="00AD0AAC" w:rsidRDefault="00844892" w:rsidP="00844892">
      <w:pPr>
        <w:numPr>
          <w:ilvl w:val="1"/>
          <w:numId w:val="13"/>
        </w:numPr>
        <w:pBdr>
          <w:top w:val="nil"/>
          <w:left w:val="nil"/>
          <w:bottom w:val="nil"/>
          <w:right w:val="nil"/>
          <w:between w:val="nil"/>
        </w:pBdr>
        <w:spacing w:before="2"/>
        <w:ind w:left="0" w:hanging="361"/>
        <w:jc w:val="both"/>
      </w:pPr>
      <w:r w:rsidRPr="00AD0AAC">
        <w:rPr>
          <w:color w:val="000000"/>
          <w:u w:val="single"/>
        </w:rPr>
        <w:t>Habilidades que permitan actuar de manera autónoma:</w:t>
      </w:r>
    </w:p>
    <w:p w:rsidR="00844892" w:rsidRPr="00AD0AAC" w:rsidRDefault="00844892" w:rsidP="00844892">
      <w:pPr>
        <w:numPr>
          <w:ilvl w:val="2"/>
          <w:numId w:val="13"/>
        </w:numPr>
        <w:pBdr>
          <w:top w:val="nil"/>
          <w:left w:val="nil"/>
          <w:bottom w:val="nil"/>
          <w:right w:val="nil"/>
          <w:between w:val="nil"/>
        </w:pBdr>
        <w:spacing w:before="128"/>
        <w:ind w:left="0" w:hanging="361"/>
        <w:jc w:val="both"/>
      </w:pPr>
      <w:r w:rsidRPr="00AD0AAC">
        <w:rPr>
          <w:color w:val="000000"/>
        </w:rPr>
        <w:t>Sistemas de reducción e inmovilización</w:t>
      </w:r>
    </w:p>
    <w:p w:rsidR="00844892" w:rsidRPr="00AD0AAC" w:rsidRDefault="00844892" w:rsidP="00844892">
      <w:pPr>
        <w:numPr>
          <w:ilvl w:val="2"/>
          <w:numId w:val="13"/>
        </w:numPr>
        <w:pBdr>
          <w:top w:val="nil"/>
          <w:left w:val="nil"/>
          <w:bottom w:val="nil"/>
          <w:right w:val="nil"/>
          <w:between w:val="nil"/>
        </w:pBdr>
        <w:spacing w:before="109"/>
        <w:ind w:left="0" w:hanging="358"/>
        <w:jc w:val="both"/>
      </w:pPr>
      <w:r w:rsidRPr="00AD0AAC">
        <w:rPr>
          <w:color w:val="000000"/>
        </w:rPr>
        <w:t>Abordajes estándares</w:t>
      </w:r>
    </w:p>
    <w:p w:rsidR="00844892" w:rsidRPr="00AD0AAC" w:rsidRDefault="00844892" w:rsidP="00844892">
      <w:pPr>
        <w:numPr>
          <w:ilvl w:val="2"/>
          <w:numId w:val="13"/>
        </w:numPr>
        <w:pBdr>
          <w:top w:val="nil"/>
          <w:left w:val="nil"/>
          <w:bottom w:val="nil"/>
          <w:right w:val="nil"/>
          <w:between w:val="nil"/>
        </w:pBdr>
        <w:spacing w:before="112"/>
        <w:ind w:left="0" w:hanging="358"/>
        <w:jc w:val="both"/>
      </w:pPr>
      <w:r w:rsidRPr="00AD0AAC">
        <w:rPr>
          <w:color w:val="000000"/>
        </w:rPr>
        <w:lastRenderedPageBreak/>
        <w:t>Procedimientos habituales de osteosíntesis</w:t>
      </w:r>
    </w:p>
    <w:p w:rsidR="00844892" w:rsidRPr="00AD0AAC" w:rsidRDefault="00844892" w:rsidP="00844892">
      <w:pPr>
        <w:numPr>
          <w:ilvl w:val="0"/>
          <w:numId w:val="23"/>
        </w:numPr>
        <w:pBdr>
          <w:top w:val="nil"/>
          <w:left w:val="nil"/>
          <w:bottom w:val="nil"/>
          <w:right w:val="nil"/>
          <w:between w:val="nil"/>
        </w:pBdr>
        <w:spacing w:before="111"/>
        <w:jc w:val="both"/>
      </w:pPr>
      <w:r w:rsidRPr="00AD0AAC">
        <w:rPr>
          <w:color w:val="000000"/>
        </w:rPr>
        <w:t>Fracturas y luxaciones de la clavícula</w:t>
      </w:r>
    </w:p>
    <w:p w:rsidR="00844892" w:rsidRPr="00AD0AAC" w:rsidRDefault="00844892" w:rsidP="00844892">
      <w:pPr>
        <w:numPr>
          <w:ilvl w:val="0"/>
          <w:numId w:val="23"/>
        </w:numPr>
        <w:pBdr>
          <w:top w:val="nil"/>
          <w:left w:val="nil"/>
          <w:bottom w:val="nil"/>
          <w:right w:val="nil"/>
          <w:between w:val="nil"/>
        </w:pBdr>
        <w:spacing w:before="126"/>
        <w:jc w:val="both"/>
      </w:pPr>
      <w:r w:rsidRPr="00AD0AAC">
        <w:rPr>
          <w:color w:val="000000"/>
        </w:rPr>
        <w:t>Luxaciones escapulo humeral agudas y recidivante</w:t>
      </w:r>
    </w:p>
    <w:p w:rsidR="00844892" w:rsidRPr="00AD0AAC" w:rsidRDefault="00844892" w:rsidP="00844892">
      <w:pPr>
        <w:numPr>
          <w:ilvl w:val="0"/>
          <w:numId w:val="23"/>
        </w:numPr>
        <w:pBdr>
          <w:top w:val="nil"/>
          <w:left w:val="nil"/>
          <w:bottom w:val="nil"/>
          <w:right w:val="nil"/>
          <w:between w:val="nil"/>
        </w:pBdr>
        <w:spacing w:before="129" w:line="360" w:lineRule="auto"/>
        <w:ind w:right="209"/>
        <w:jc w:val="both"/>
      </w:pPr>
      <w:r w:rsidRPr="00AD0AAC">
        <w:rPr>
          <w:color w:val="000000"/>
        </w:rPr>
        <w:t xml:space="preserve">Fracturas de la escápula: Fracturas de la extremidad superior y de la diáfisis humeral incluyendo la </w:t>
      </w:r>
      <w:proofErr w:type="spellStart"/>
      <w:r w:rsidRPr="00AD0AAC">
        <w:rPr>
          <w:color w:val="000000"/>
        </w:rPr>
        <w:t>epifisiolisis</w:t>
      </w:r>
      <w:proofErr w:type="spellEnd"/>
    </w:p>
    <w:p w:rsidR="00844892" w:rsidRPr="00AD0AAC" w:rsidRDefault="00844892" w:rsidP="00844892">
      <w:pPr>
        <w:numPr>
          <w:ilvl w:val="2"/>
          <w:numId w:val="13"/>
        </w:numPr>
        <w:pBdr>
          <w:top w:val="nil"/>
          <w:left w:val="nil"/>
          <w:bottom w:val="nil"/>
          <w:right w:val="nil"/>
          <w:between w:val="nil"/>
        </w:pBdr>
        <w:spacing w:line="338" w:lineRule="auto"/>
        <w:ind w:left="0" w:right="208"/>
        <w:jc w:val="both"/>
      </w:pPr>
      <w:r w:rsidRPr="00AD0AAC">
        <w:rPr>
          <w:color w:val="000000"/>
        </w:rPr>
        <w:t xml:space="preserve">Síndrome de atrapamiento </w:t>
      </w:r>
      <w:proofErr w:type="spellStart"/>
      <w:r w:rsidRPr="00AD0AAC">
        <w:rPr>
          <w:color w:val="000000"/>
        </w:rPr>
        <w:t>subacromial</w:t>
      </w:r>
      <w:proofErr w:type="spellEnd"/>
      <w:r w:rsidRPr="00AD0AAC">
        <w:rPr>
          <w:color w:val="000000"/>
        </w:rPr>
        <w:t xml:space="preserve"> y artrosis </w:t>
      </w:r>
      <w:proofErr w:type="spellStart"/>
      <w:r w:rsidRPr="00AD0AAC">
        <w:rPr>
          <w:color w:val="000000"/>
        </w:rPr>
        <w:t>acromioclavicular</w:t>
      </w:r>
      <w:proofErr w:type="spellEnd"/>
      <w:r w:rsidRPr="00AD0AAC">
        <w:rPr>
          <w:color w:val="000000"/>
        </w:rPr>
        <w:t xml:space="preserve">; </w:t>
      </w:r>
      <w:proofErr w:type="spellStart"/>
      <w:r w:rsidRPr="00AD0AAC">
        <w:rPr>
          <w:color w:val="000000"/>
        </w:rPr>
        <w:t>epicondilitis</w:t>
      </w:r>
      <w:proofErr w:type="spellEnd"/>
      <w:r w:rsidRPr="00AD0AAC">
        <w:rPr>
          <w:color w:val="000000"/>
        </w:rPr>
        <w:t xml:space="preserve"> y síndromes dolorosos del codo</w:t>
      </w:r>
    </w:p>
    <w:p w:rsidR="00844892" w:rsidRPr="00AD0AAC" w:rsidRDefault="00844892" w:rsidP="00844892">
      <w:pPr>
        <w:numPr>
          <w:ilvl w:val="2"/>
          <w:numId w:val="13"/>
        </w:numPr>
        <w:pBdr>
          <w:top w:val="nil"/>
          <w:left w:val="nil"/>
          <w:bottom w:val="nil"/>
          <w:right w:val="nil"/>
          <w:between w:val="nil"/>
        </w:pBdr>
        <w:spacing w:before="29"/>
        <w:ind w:left="0" w:hanging="361"/>
        <w:jc w:val="both"/>
      </w:pPr>
      <w:r w:rsidRPr="00AD0AAC">
        <w:rPr>
          <w:color w:val="000000"/>
        </w:rPr>
        <w:t>Artroscopia exploradora de hombro</w:t>
      </w:r>
    </w:p>
    <w:p w:rsidR="00844892" w:rsidRPr="00AD0AAC" w:rsidRDefault="00844892" w:rsidP="00844892">
      <w:pPr>
        <w:pBdr>
          <w:top w:val="nil"/>
          <w:left w:val="nil"/>
          <w:bottom w:val="nil"/>
          <w:right w:val="nil"/>
          <w:between w:val="nil"/>
        </w:pBdr>
        <w:jc w:val="both"/>
        <w:rPr>
          <w:color w:val="000000"/>
          <w:sz w:val="26"/>
          <w:szCs w:val="26"/>
        </w:rPr>
      </w:pPr>
    </w:p>
    <w:p w:rsidR="00844892" w:rsidRPr="00AD0AAC" w:rsidRDefault="00844892" w:rsidP="00844892">
      <w:pPr>
        <w:pStyle w:val="Ttulo1"/>
        <w:spacing w:before="191"/>
        <w:ind w:left="-284"/>
        <w:jc w:val="both"/>
      </w:pPr>
      <w:r w:rsidRPr="00AD0AAC">
        <w:rPr>
          <w:u w:val="single"/>
        </w:rPr>
        <w:t>Nivel B</w:t>
      </w:r>
    </w:p>
    <w:p w:rsidR="00844892" w:rsidRPr="00AD0AAC" w:rsidRDefault="00844892" w:rsidP="00844892">
      <w:pPr>
        <w:numPr>
          <w:ilvl w:val="1"/>
          <w:numId w:val="13"/>
        </w:numPr>
        <w:pBdr>
          <w:top w:val="nil"/>
          <w:left w:val="nil"/>
          <w:bottom w:val="nil"/>
          <w:right w:val="nil"/>
          <w:between w:val="nil"/>
        </w:pBdr>
        <w:spacing w:before="129" w:line="357" w:lineRule="auto"/>
        <w:ind w:left="0" w:right="209"/>
        <w:jc w:val="both"/>
      </w:pPr>
      <w:r w:rsidRPr="00AD0AAC">
        <w:rPr>
          <w:color w:val="000000"/>
          <w:u w:val="single"/>
        </w:rPr>
        <w:t>Habilidades que permitan adquirir conocimiento y cierta experiencia personal con participación activa:</w:t>
      </w:r>
    </w:p>
    <w:p w:rsidR="00844892" w:rsidRPr="00AD0AAC" w:rsidRDefault="00844892" w:rsidP="00844892">
      <w:pPr>
        <w:numPr>
          <w:ilvl w:val="2"/>
          <w:numId w:val="13"/>
        </w:numPr>
        <w:pBdr>
          <w:top w:val="nil"/>
          <w:left w:val="nil"/>
          <w:bottom w:val="nil"/>
          <w:right w:val="nil"/>
          <w:between w:val="nil"/>
        </w:pBdr>
        <w:spacing w:before="4" w:line="338" w:lineRule="auto"/>
        <w:ind w:left="0" w:right="207"/>
        <w:jc w:val="both"/>
      </w:pPr>
      <w:r w:rsidRPr="00AD0AAC">
        <w:rPr>
          <w:color w:val="000000"/>
        </w:rPr>
        <w:t>Reconstrucción de los traumatismos graves de la escápula y de la cabeza humeral.</w:t>
      </w:r>
    </w:p>
    <w:p w:rsidR="00844892" w:rsidRPr="00AD0AAC" w:rsidRDefault="00844892" w:rsidP="00844892">
      <w:pPr>
        <w:numPr>
          <w:ilvl w:val="2"/>
          <w:numId w:val="13"/>
        </w:numPr>
        <w:pBdr>
          <w:top w:val="nil"/>
          <w:left w:val="nil"/>
          <w:bottom w:val="nil"/>
          <w:right w:val="nil"/>
          <w:between w:val="nil"/>
        </w:pBdr>
        <w:spacing w:before="28"/>
        <w:ind w:left="0" w:hanging="361"/>
        <w:jc w:val="both"/>
      </w:pPr>
      <w:r w:rsidRPr="00AD0AAC">
        <w:rPr>
          <w:color w:val="000000"/>
        </w:rPr>
        <w:t>Lesiones complejas del codo.</w:t>
      </w:r>
    </w:p>
    <w:p w:rsidR="00844892" w:rsidRPr="00AD0AAC" w:rsidRDefault="00844892" w:rsidP="00844892">
      <w:pPr>
        <w:numPr>
          <w:ilvl w:val="2"/>
          <w:numId w:val="13"/>
        </w:numPr>
        <w:pBdr>
          <w:top w:val="nil"/>
          <w:left w:val="nil"/>
          <w:bottom w:val="nil"/>
          <w:right w:val="nil"/>
          <w:between w:val="nil"/>
        </w:pBdr>
        <w:spacing w:before="112"/>
        <w:ind w:left="0" w:hanging="361"/>
        <w:jc w:val="both"/>
      </w:pPr>
      <w:r w:rsidRPr="00AD0AAC">
        <w:rPr>
          <w:color w:val="000000"/>
        </w:rPr>
        <w:t>Fractures abiertas con lesiones graves de partes blandas.</w:t>
      </w:r>
    </w:p>
    <w:p w:rsidR="00844892" w:rsidRPr="00AD0AAC" w:rsidRDefault="00844892" w:rsidP="00844892">
      <w:pPr>
        <w:numPr>
          <w:ilvl w:val="2"/>
          <w:numId w:val="13"/>
        </w:numPr>
        <w:pBdr>
          <w:top w:val="nil"/>
          <w:left w:val="nil"/>
          <w:bottom w:val="nil"/>
          <w:right w:val="nil"/>
          <w:between w:val="nil"/>
        </w:pBdr>
        <w:spacing w:before="111"/>
        <w:ind w:left="0" w:hanging="361"/>
        <w:jc w:val="both"/>
      </w:pPr>
      <w:r w:rsidRPr="00AD0AAC">
        <w:rPr>
          <w:color w:val="000000"/>
        </w:rPr>
        <w:t xml:space="preserve">Tratamiento de </w:t>
      </w:r>
      <w:proofErr w:type="spellStart"/>
      <w:r w:rsidRPr="00AD0AAC">
        <w:rPr>
          <w:color w:val="000000"/>
        </w:rPr>
        <w:t>pseudoartrosis</w:t>
      </w:r>
      <w:proofErr w:type="spellEnd"/>
      <w:r w:rsidRPr="00AD0AAC">
        <w:rPr>
          <w:color w:val="000000"/>
        </w:rPr>
        <w:t xml:space="preserve"> y osteítis con pérdidas de sustancia.</w:t>
      </w:r>
    </w:p>
    <w:p w:rsidR="00844892" w:rsidRPr="00AD0AAC" w:rsidRDefault="00844892" w:rsidP="00844892">
      <w:pPr>
        <w:numPr>
          <w:ilvl w:val="2"/>
          <w:numId w:val="13"/>
        </w:numPr>
        <w:pBdr>
          <w:top w:val="nil"/>
          <w:left w:val="nil"/>
          <w:bottom w:val="nil"/>
          <w:right w:val="nil"/>
          <w:between w:val="nil"/>
        </w:pBdr>
        <w:spacing w:before="109"/>
        <w:ind w:left="0" w:hanging="361"/>
        <w:jc w:val="both"/>
      </w:pPr>
      <w:r w:rsidRPr="00AD0AAC">
        <w:rPr>
          <w:color w:val="000000"/>
        </w:rPr>
        <w:t>Tratamiento artroscópico de lesiones del hombro.</w:t>
      </w:r>
    </w:p>
    <w:p w:rsidR="00844892" w:rsidRPr="00AD0AAC" w:rsidRDefault="00844892" w:rsidP="00844892">
      <w:pPr>
        <w:numPr>
          <w:ilvl w:val="2"/>
          <w:numId w:val="13"/>
        </w:numPr>
        <w:pBdr>
          <w:top w:val="nil"/>
          <w:left w:val="nil"/>
          <w:bottom w:val="nil"/>
          <w:right w:val="nil"/>
          <w:between w:val="nil"/>
        </w:pBdr>
        <w:spacing w:before="111"/>
        <w:ind w:left="0" w:hanging="361"/>
        <w:jc w:val="both"/>
      </w:pPr>
      <w:r w:rsidRPr="00AD0AAC">
        <w:rPr>
          <w:color w:val="000000"/>
        </w:rPr>
        <w:t>Síndromes de compresión de los troncos nerviosos.</w:t>
      </w:r>
    </w:p>
    <w:p w:rsidR="00844892" w:rsidRPr="00AD0AAC" w:rsidRDefault="00844892" w:rsidP="00844892">
      <w:pPr>
        <w:pBdr>
          <w:top w:val="nil"/>
          <w:left w:val="nil"/>
          <w:bottom w:val="nil"/>
          <w:right w:val="nil"/>
          <w:between w:val="nil"/>
        </w:pBdr>
        <w:jc w:val="both"/>
        <w:rPr>
          <w:color w:val="000000"/>
          <w:sz w:val="26"/>
          <w:szCs w:val="26"/>
        </w:rPr>
      </w:pPr>
    </w:p>
    <w:p w:rsidR="00844892" w:rsidRPr="00AD0AAC" w:rsidRDefault="00844892" w:rsidP="00844892">
      <w:pPr>
        <w:pStyle w:val="Ttulo1"/>
        <w:spacing w:before="192"/>
        <w:ind w:left="-426"/>
        <w:jc w:val="both"/>
      </w:pPr>
      <w:r w:rsidRPr="00AD0AAC">
        <w:rPr>
          <w:u w:val="single"/>
        </w:rPr>
        <w:t>Nivel C</w:t>
      </w:r>
    </w:p>
    <w:p w:rsidR="00844892" w:rsidRPr="00AD0AAC" w:rsidRDefault="00844892" w:rsidP="00844892">
      <w:pPr>
        <w:numPr>
          <w:ilvl w:val="1"/>
          <w:numId w:val="13"/>
        </w:numPr>
        <w:pBdr>
          <w:top w:val="nil"/>
          <w:left w:val="nil"/>
          <w:bottom w:val="nil"/>
          <w:right w:val="nil"/>
          <w:between w:val="nil"/>
        </w:pBdr>
        <w:spacing w:before="128" w:line="360" w:lineRule="auto"/>
        <w:ind w:left="0" w:right="209"/>
        <w:jc w:val="both"/>
      </w:pPr>
      <w:r w:rsidRPr="00AD0AAC">
        <w:rPr>
          <w:color w:val="000000"/>
          <w:u w:val="single"/>
        </w:rPr>
        <w:t>Habilidades que permitan adquirir un conocimiento teórico participando como observador:</w:t>
      </w:r>
    </w:p>
    <w:p w:rsidR="00844892" w:rsidRPr="00AD0AAC" w:rsidRDefault="00844892" w:rsidP="00844892">
      <w:pPr>
        <w:numPr>
          <w:ilvl w:val="2"/>
          <w:numId w:val="13"/>
        </w:numPr>
        <w:pBdr>
          <w:top w:val="nil"/>
          <w:left w:val="nil"/>
          <w:bottom w:val="nil"/>
          <w:right w:val="nil"/>
          <w:between w:val="nil"/>
        </w:pBdr>
        <w:spacing w:line="272" w:lineRule="auto"/>
        <w:ind w:left="0" w:hanging="361"/>
        <w:jc w:val="both"/>
      </w:pPr>
      <w:proofErr w:type="spellStart"/>
      <w:r w:rsidRPr="00AD0AAC">
        <w:rPr>
          <w:color w:val="000000"/>
        </w:rPr>
        <w:t>Hemiartroplástia</w:t>
      </w:r>
      <w:proofErr w:type="spellEnd"/>
      <w:r w:rsidRPr="00AD0AAC">
        <w:rPr>
          <w:color w:val="000000"/>
        </w:rPr>
        <w:t xml:space="preserve"> por fracturas de la cabeza humeral.</w:t>
      </w:r>
    </w:p>
    <w:p w:rsidR="00844892" w:rsidRPr="00AD0AAC" w:rsidRDefault="00844892" w:rsidP="00844892">
      <w:pPr>
        <w:numPr>
          <w:ilvl w:val="2"/>
          <w:numId w:val="13"/>
        </w:numPr>
        <w:pBdr>
          <w:top w:val="nil"/>
          <w:left w:val="nil"/>
          <w:bottom w:val="nil"/>
          <w:right w:val="nil"/>
          <w:between w:val="nil"/>
        </w:pBdr>
        <w:spacing w:before="111"/>
        <w:ind w:left="0" w:hanging="361"/>
        <w:jc w:val="both"/>
      </w:pPr>
      <w:r w:rsidRPr="00AD0AAC">
        <w:rPr>
          <w:color w:val="000000"/>
        </w:rPr>
        <w:t>Artroplastia total de hombro y codo.</w:t>
      </w:r>
    </w:p>
    <w:p w:rsidR="00844892" w:rsidRPr="00AD0AAC" w:rsidRDefault="00844892" w:rsidP="00844892">
      <w:pPr>
        <w:numPr>
          <w:ilvl w:val="2"/>
          <w:numId w:val="13"/>
        </w:numPr>
        <w:pBdr>
          <w:top w:val="nil"/>
          <w:left w:val="nil"/>
          <w:bottom w:val="nil"/>
          <w:right w:val="nil"/>
          <w:between w:val="nil"/>
        </w:pBdr>
        <w:spacing w:before="112"/>
        <w:ind w:left="0" w:hanging="361"/>
        <w:jc w:val="both"/>
      </w:pPr>
      <w:r w:rsidRPr="00AD0AAC">
        <w:rPr>
          <w:color w:val="000000"/>
        </w:rPr>
        <w:t>Cirugía de artritis reumática.</w:t>
      </w:r>
    </w:p>
    <w:p w:rsidR="00844892" w:rsidRPr="00AD0AAC" w:rsidRDefault="00844892" w:rsidP="00844892">
      <w:pPr>
        <w:numPr>
          <w:ilvl w:val="2"/>
          <w:numId w:val="13"/>
        </w:numPr>
        <w:pBdr>
          <w:top w:val="nil"/>
          <w:left w:val="nil"/>
          <w:bottom w:val="nil"/>
          <w:right w:val="nil"/>
          <w:between w:val="nil"/>
        </w:pBdr>
        <w:spacing w:before="109"/>
        <w:ind w:left="0" w:hanging="361"/>
        <w:jc w:val="both"/>
      </w:pPr>
      <w:r w:rsidRPr="00AD0AAC">
        <w:rPr>
          <w:color w:val="000000"/>
        </w:rPr>
        <w:t>Tratamiento artroscópico de lesiones del codo</w:t>
      </w:r>
    </w:p>
    <w:p w:rsidR="00844892" w:rsidRPr="00AD0AAC" w:rsidRDefault="00844892" w:rsidP="0083588F">
      <w:pPr>
        <w:numPr>
          <w:ilvl w:val="2"/>
          <w:numId w:val="13"/>
        </w:numPr>
        <w:pBdr>
          <w:top w:val="nil"/>
          <w:left w:val="nil"/>
          <w:bottom w:val="nil"/>
          <w:right w:val="nil"/>
          <w:between w:val="nil"/>
        </w:pBdr>
        <w:spacing w:before="2"/>
        <w:ind w:left="0" w:hanging="361"/>
        <w:jc w:val="both"/>
        <w:rPr>
          <w:color w:val="000000"/>
          <w:sz w:val="29"/>
          <w:szCs w:val="29"/>
        </w:rPr>
      </w:pPr>
      <w:r w:rsidRPr="00AD0AAC">
        <w:rPr>
          <w:color w:val="000000"/>
        </w:rPr>
        <w:t>Artrodesis hombro y codo.</w:t>
      </w:r>
    </w:p>
    <w:p w:rsidR="00844892" w:rsidRPr="00AD0AAC" w:rsidRDefault="00844892" w:rsidP="00844892">
      <w:pPr>
        <w:pBdr>
          <w:top w:val="nil"/>
          <w:left w:val="nil"/>
          <w:bottom w:val="nil"/>
          <w:right w:val="nil"/>
          <w:between w:val="nil"/>
        </w:pBdr>
        <w:spacing w:before="2"/>
        <w:ind w:left="-426"/>
        <w:jc w:val="both"/>
        <w:rPr>
          <w:color w:val="000000"/>
          <w:sz w:val="29"/>
          <w:szCs w:val="29"/>
        </w:rPr>
      </w:pPr>
    </w:p>
    <w:p w:rsidR="00844892" w:rsidRPr="00AD0AAC" w:rsidRDefault="00844892" w:rsidP="00844892">
      <w:pPr>
        <w:pStyle w:val="Ttulo1"/>
        <w:spacing w:before="101"/>
        <w:ind w:left="0"/>
        <w:jc w:val="both"/>
      </w:pPr>
      <w:r w:rsidRPr="00AD0AAC">
        <w:t>Actitud.</w:t>
      </w:r>
    </w:p>
    <w:p w:rsidR="00844892" w:rsidRPr="00AD0AAC" w:rsidRDefault="00844892" w:rsidP="00844892">
      <w:pPr>
        <w:numPr>
          <w:ilvl w:val="1"/>
          <w:numId w:val="13"/>
        </w:numPr>
        <w:pBdr>
          <w:top w:val="nil"/>
          <w:left w:val="nil"/>
          <w:bottom w:val="nil"/>
          <w:right w:val="nil"/>
          <w:between w:val="nil"/>
        </w:pBdr>
        <w:spacing w:before="129" w:line="360" w:lineRule="auto"/>
        <w:ind w:left="0" w:right="211"/>
        <w:jc w:val="both"/>
      </w:pPr>
      <w:r w:rsidRPr="00AD0AAC">
        <w:rPr>
          <w:color w:val="000000"/>
        </w:rPr>
        <w:t>Capacidad de comunicación con el paciente y voluntad de resolución de sus problemas.</w:t>
      </w:r>
    </w:p>
    <w:p w:rsidR="00844892" w:rsidRPr="00AD0AAC" w:rsidRDefault="00844892" w:rsidP="00844892">
      <w:pPr>
        <w:numPr>
          <w:ilvl w:val="1"/>
          <w:numId w:val="13"/>
        </w:numPr>
        <w:pBdr>
          <w:top w:val="nil"/>
          <w:left w:val="nil"/>
          <w:bottom w:val="nil"/>
          <w:right w:val="nil"/>
          <w:between w:val="nil"/>
        </w:pBdr>
        <w:spacing w:line="255" w:lineRule="auto"/>
        <w:ind w:left="0" w:hanging="361"/>
        <w:jc w:val="both"/>
      </w:pPr>
      <w:r w:rsidRPr="00AD0AAC">
        <w:rPr>
          <w:color w:val="000000"/>
        </w:rPr>
        <w:t>Seguimiento de las normas éticas, compromiso de servir a la sociedad</w:t>
      </w:r>
    </w:p>
    <w:p w:rsidR="00844892" w:rsidRPr="00AD0AAC" w:rsidRDefault="00844892" w:rsidP="00844892">
      <w:pPr>
        <w:numPr>
          <w:ilvl w:val="1"/>
          <w:numId w:val="13"/>
        </w:numPr>
        <w:pBdr>
          <w:top w:val="nil"/>
          <w:left w:val="nil"/>
          <w:bottom w:val="nil"/>
          <w:right w:val="nil"/>
          <w:between w:val="nil"/>
        </w:pBdr>
        <w:spacing w:before="128"/>
        <w:ind w:left="0" w:hanging="361"/>
        <w:jc w:val="both"/>
      </w:pPr>
      <w:r w:rsidRPr="00AD0AAC">
        <w:rPr>
          <w:color w:val="000000"/>
        </w:rPr>
        <w:t>Identificación e implicación con los objetivos de la unidad</w:t>
      </w:r>
    </w:p>
    <w:p w:rsidR="00844892" w:rsidRPr="00AD0AAC" w:rsidRDefault="00844892" w:rsidP="00844892">
      <w:pPr>
        <w:numPr>
          <w:ilvl w:val="1"/>
          <w:numId w:val="13"/>
        </w:numPr>
        <w:pBdr>
          <w:top w:val="nil"/>
          <w:left w:val="nil"/>
          <w:bottom w:val="nil"/>
          <w:right w:val="nil"/>
          <w:between w:val="nil"/>
        </w:pBdr>
        <w:spacing w:before="126"/>
        <w:ind w:left="0" w:hanging="361"/>
        <w:jc w:val="both"/>
      </w:pPr>
      <w:r w:rsidRPr="00AD0AAC">
        <w:rPr>
          <w:color w:val="000000"/>
        </w:rPr>
        <w:t>Capacidad de trabajo en equipo</w:t>
      </w:r>
    </w:p>
    <w:p w:rsidR="00844892" w:rsidRPr="00AD0AAC" w:rsidRDefault="00844892" w:rsidP="00844892">
      <w:pPr>
        <w:numPr>
          <w:ilvl w:val="1"/>
          <w:numId w:val="13"/>
        </w:numPr>
        <w:pBdr>
          <w:top w:val="nil"/>
          <w:left w:val="nil"/>
          <w:bottom w:val="nil"/>
          <w:right w:val="nil"/>
          <w:between w:val="nil"/>
        </w:pBdr>
        <w:spacing w:before="129"/>
        <w:ind w:left="0" w:hanging="361"/>
        <w:jc w:val="both"/>
      </w:pPr>
      <w:r w:rsidRPr="00AD0AAC">
        <w:rPr>
          <w:color w:val="000000"/>
        </w:rPr>
        <w:t>Dedicación, disponibilidad y puntualidad.</w:t>
      </w:r>
    </w:p>
    <w:p w:rsidR="00844892" w:rsidRPr="00AD0AAC" w:rsidRDefault="00844892" w:rsidP="00844892">
      <w:pPr>
        <w:numPr>
          <w:ilvl w:val="1"/>
          <w:numId w:val="13"/>
        </w:numPr>
        <w:pBdr>
          <w:top w:val="nil"/>
          <w:left w:val="nil"/>
          <w:bottom w:val="nil"/>
          <w:right w:val="nil"/>
          <w:between w:val="nil"/>
        </w:pBdr>
        <w:spacing w:before="129"/>
        <w:ind w:left="0" w:hanging="361"/>
        <w:jc w:val="both"/>
        <w:rPr>
          <w:b/>
          <w:color w:val="000000"/>
        </w:rPr>
      </w:pPr>
      <w:r w:rsidRPr="00AD0AAC">
        <w:rPr>
          <w:color w:val="000000"/>
        </w:rPr>
        <w:t>Toma de decisiones teniendo en cuenta sus conocimiento</w:t>
      </w:r>
      <w:r w:rsidRPr="00AD0AAC">
        <w:rPr>
          <w:b/>
          <w:color w:val="000000"/>
        </w:rPr>
        <w:t>s</w:t>
      </w:r>
    </w:p>
    <w:p w:rsidR="00844892" w:rsidRPr="00AD0AAC" w:rsidRDefault="00844892" w:rsidP="00844892">
      <w:pPr>
        <w:numPr>
          <w:ilvl w:val="1"/>
          <w:numId w:val="13"/>
        </w:numPr>
        <w:pBdr>
          <w:top w:val="nil"/>
          <w:left w:val="nil"/>
          <w:bottom w:val="nil"/>
          <w:right w:val="nil"/>
          <w:between w:val="nil"/>
        </w:pBdr>
        <w:spacing w:before="126"/>
        <w:ind w:left="0" w:hanging="361"/>
        <w:jc w:val="both"/>
      </w:pPr>
      <w:r w:rsidRPr="00AD0AAC">
        <w:rPr>
          <w:color w:val="000000"/>
        </w:rPr>
        <w:t>Utilización racional de recursos</w:t>
      </w:r>
    </w:p>
    <w:p w:rsidR="00844892" w:rsidRPr="00AD0AAC" w:rsidRDefault="00844892" w:rsidP="00844892">
      <w:pPr>
        <w:pStyle w:val="Ttulo1"/>
        <w:spacing w:before="210"/>
        <w:ind w:left="0"/>
        <w:jc w:val="both"/>
      </w:pPr>
      <w:r w:rsidRPr="00AD0AAC">
        <w:rPr>
          <w:u w:val="single"/>
        </w:rPr>
        <w:lastRenderedPageBreak/>
        <w:t>Objetivos educativos de la Unidad de RAQUIS</w:t>
      </w:r>
    </w:p>
    <w:p w:rsidR="00844892" w:rsidRPr="00AD0AAC" w:rsidRDefault="00844892" w:rsidP="00844892">
      <w:pPr>
        <w:pBdr>
          <w:top w:val="nil"/>
          <w:left w:val="nil"/>
          <w:bottom w:val="nil"/>
          <w:right w:val="nil"/>
          <w:between w:val="nil"/>
        </w:pBdr>
        <w:spacing w:before="127"/>
        <w:ind w:left="-426"/>
        <w:jc w:val="both"/>
        <w:rPr>
          <w:b/>
          <w:color w:val="000000"/>
        </w:rPr>
      </w:pPr>
      <w:r w:rsidRPr="00AD0AAC">
        <w:rPr>
          <w:b/>
          <w:color w:val="000000"/>
        </w:rPr>
        <w:t>1. Formación Teórica:</w:t>
      </w:r>
    </w:p>
    <w:p w:rsidR="00844892" w:rsidRPr="00AD0AAC" w:rsidRDefault="00844892" w:rsidP="00844892">
      <w:pPr>
        <w:pBdr>
          <w:top w:val="nil"/>
          <w:left w:val="nil"/>
          <w:bottom w:val="nil"/>
          <w:right w:val="nil"/>
          <w:between w:val="nil"/>
        </w:pBdr>
        <w:spacing w:before="2"/>
        <w:jc w:val="both"/>
        <w:rPr>
          <w:b/>
          <w:color w:val="000000"/>
          <w:sz w:val="28"/>
          <w:szCs w:val="28"/>
        </w:rPr>
      </w:pPr>
    </w:p>
    <w:p w:rsidR="00844892" w:rsidRPr="00AD0AAC" w:rsidRDefault="00844892" w:rsidP="00844892">
      <w:pPr>
        <w:numPr>
          <w:ilvl w:val="1"/>
          <w:numId w:val="11"/>
        </w:numPr>
        <w:pBdr>
          <w:top w:val="nil"/>
          <w:left w:val="nil"/>
          <w:bottom w:val="nil"/>
          <w:right w:val="nil"/>
          <w:between w:val="nil"/>
        </w:pBdr>
        <w:spacing w:line="360" w:lineRule="auto"/>
        <w:ind w:left="0" w:right="208"/>
        <w:jc w:val="both"/>
      </w:pPr>
      <w:r w:rsidRPr="00AD0AAC">
        <w:rPr>
          <w:color w:val="000000"/>
        </w:rPr>
        <w:t>Conocimiento de los libros y revistas básicas de la especialidad. Objetivo: contenidos de patología, diagnóstico y tratamiento; información bibliográfica.</w:t>
      </w:r>
    </w:p>
    <w:p w:rsidR="00844892" w:rsidRPr="00AD0AAC" w:rsidRDefault="00844892" w:rsidP="00844892">
      <w:pPr>
        <w:numPr>
          <w:ilvl w:val="1"/>
          <w:numId w:val="11"/>
        </w:numPr>
        <w:pBdr>
          <w:top w:val="nil"/>
          <w:left w:val="nil"/>
          <w:bottom w:val="nil"/>
          <w:right w:val="nil"/>
          <w:between w:val="nil"/>
        </w:pBdr>
        <w:spacing w:before="2"/>
        <w:ind w:left="0" w:hanging="361"/>
        <w:jc w:val="both"/>
      </w:pPr>
      <w:r w:rsidRPr="00AD0AAC">
        <w:rPr>
          <w:color w:val="000000"/>
        </w:rPr>
        <w:t>Conocimiento de los protocolos de la unidad</w:t>
      </w:r>
    </w:p>
    <w:p w:rsidR="00844892" w:rsidRPr="00AD0AAC" w:rsidRDefault="00844892" w:rsidP="00844892">
      <w:pPr>
        <w:numPr>
          <w:ilvl w:val="1"/>
          <w:numId w:val="11"/>
        </w:numPr>
        <w:pBdr>
          <w:top w:val="nil"/>
          <w:left w:val="nil"/>
          <w:bottom w:val="nil"/>
          <w:right w:val="nil"/>
          <w:between w:val="nil"/>
        </w:pBdr>
        <w:spacing w:before="126"/>
        <w:ind w:left="0" w:hanging="361"/>
        <w:jc w:val="both"/>
      </w:pPr>
      <w:r w:rsidRPr="00AD0AAC">
        <w:rPr>
          <w:color w:val="000000"/>
        </w:rPr>
        <w:t>Presentación de casos en sesiones clínicas.</w:t>
      </w:r>
    </w:p>
    <w:p w:rsidR="00844892" w:rsidRPr="00AD0AAC" w:rsidRDefault="00844892" w:rsidP="00844892">
      <w:pPr>
        <w:numPr>
          <w:ilvl w:val="1"/>
          <w:numId w:val="11"/>
        </w:numPr>
        <w:pBdr>
          <w:top w:val="nil"/>
          <w:left w:val="nil"/>
          <w:bottom w:val="nil"/>
          <w:right w:val="nil"/>
          <w:between w:val="nil"/>
        </w:pBdr>
        <w:spacing w:before="129"/>
        <w:ind w:left="0" w:hanging="361"/>
        <w:jc w:val="both"/>
      </w:pPr>
      <w:r w:rsidRPr="00AD0AAC">
        <w:rPr>
          <w:color w:val="000000"/>
        </w:rPr>
        <w:t>Presentación de sesiones bibliográficas</w:t>
      </w:r>
    </w:p>
    <w:p w:rsidR="00844892" w:rsidRPr="00AD0AAC" w:rsidRDefault="00844892" w:rsidP="00844892">
      <w:pPr>
        <w:numPr>
          <w:ilvl w:val="1"/>
          <w:numId w:val="11"/>
        </w:numPr>
        <w:pBdr>
          <w:top w:val="nil"/>
          <w:left w:val="nil"/>
          <w:bottom w:val="nil"/>
          <w:right w:val="nil"/>
          <w:between w:val="nil"/>
        </w:pBdr>
        <w:spacing w:before="128"/>
        <w:ind w:left="0" w:hanging="361"/>
        <w:jc w:val="both"/>
      </w:pPr>
      <w:r w:rsidRPr="00AD0AAC">
        <w:rPr>
          <w:color w:val="000000"/>
        </w:rPr>
        <w:t>Asistencia a cursos, simposios y congresos.</w:t>
      </w:r>
    </w:p>
    <w:p w:rsidR="00844892" w:rsidRPr="00AD0AAC" w:rsidRDefault="00844892" w:rsidP="00844892">
      <w:pPr>
        <w:numPr>
          <w:ilvl w:val="1"/>
          <w:numId w:val="11"/>
        </w:numPr>
        <w:pBdr>
          <w:top w:val="nil"/>
          <w:left w:val="nil"/>
          <w:bottom w:val="nil"/>
          <w:right w:val="nil"/>
          <w:between w:val="nil"/>
        </w:pBdr>
        <w:spacing w:before="126"/>
        <w:ind w:left="0" w:hanging="358"/>
        <w:jc w:val="both"/>
      </w:pPr>
      <w:r w:rsidRPr="00AD0AAC">
        <w:rPr>
          <w:color w:val="000000"/>
        </w:rPr>
        <w:t>Técnicas básicas de exploración clínica.</w:t>
      </w:r>
    </w:p>
    <w:p w:rsidR="00844892" w:rsidRPr="00AD0AAC" w:rsidRDefault="00844892" w:rsidP="00844892">
      <w:pPr>
        <w:numPr>
          <w:ilvl w:val="1"/>
          <w:numId w:val="11"/>
        </w:numPr>
        <w:pBdr>
          <w:top w:val="nil"/>
          <w:left w:val="nil"/>
          <w:bottom w:val="nil"/>
          <w:right w:val="nil"/>
          <w:between w:val="nil"/>
        </w:pBdr>
        <w:spacing w:before="129"/>
        <w:ind w:left="0" w:hanging="358"/>
        <w:jc w:val="both"/>
      </w:pPr>
      <w:r w:rsidRPr="00AD0AAC">
        <w:rPr>
          <w:color w:val="000000"/>
        </w:rPr>
        <w:t>Conocimiento de las exploraciones complementarias.</w:t>
      </w:r>
    </w:p>
    <w:p w:rsidR="00844892" w:rsidRPr="00AD0AAC" w:rsidRDefault="00844892" w:rsidP="00844892">
      <w:pPr>
        <w:numPr>
          <w:ilvl w:val="1"/>
          <w:numId w:val="11"/>
        </w:numPr>
        <w:pBdr>
          <w:top w:val="nil"/>
          <w:left w:val="nil"/>
          <w:bottom w:val="nil"/>
          <w:right w:val="nil"/>
          <w:between w:val="nil"/>
        </w:pBdr>
        <w:spacing w:before="128"/>
        <w:ind w:left="0" w:hanging="358"/>
        <w:jc w:val="both"/>
      </w:pPr>
      <w:r w:rsidRPr="00AD0AAC">
        <w:rPr>
          <w:color w:val="000000"/>
        </w:rPr>
        <w:t>Prevención, diagnóstico, tratamiento.</w:t>
      </w:r>
    </w:p>
    <w:p w:rsidR="00844892" w:rsidRPr="00AD0AAC" w:rsidRDefault="00844892" w:rsidP="00844892">
      <w:pPr>
        <w:numPr>
          <w:ilvl w:val="1"/>
          <w:numId w:val="11"/>
        </w:numPr>
        <w:pBdr>
          <w:top w:val="nil"/>
          <w:left w:val="nil"/>
          <w:bottom w:val="nil"/>
          <w:right w:val="nil"/>
          <w:between w:val="nil"/>
        </w:pBdr>
        <w:spacing w:before="126"/>
        <w:ind w:left="0" w:hanging="359"/>
        <w:jc w:val="both"/>
      </w:pPr>
      <w:r w:rsidRPr="00AD0AAC">
        <w:rPr>
          <w:color w:val="000000"/>
        </w:rPr>
        <w:t>Presentar en sesión clínica casos representativos.</w:t>
      </w:r>
    </w:p>
    <w:p w:rsidR="00844892" w:rsidRPr="00AD0AAC" w:rsidRDefault="00844892" w:rsidP="00844892">
      <w:pPr>
        <w:numPr>
          <w:ilvl w:val="1"/>
          <w:numId w:val="11"/>
        </w:numPr>
        <w:pBdr>
          <w:top w:val="nil"/>
          <w:left w:val="nil"/>
          <w:bottom w:val="nil"/>
          <w:right w:val="nil"/>
          <w:between w:val="nil"/>
        </w:pBdr>
        <w:spacing w:before="129"/>
        <w:ind w:left="0" w:hanging="359"/>
        <w:jc w:val="both"/>
      </w:pPr>
      <w:r w:rsidRPr="00AD0AAC">
        <w:rPr>
          <w:color w:val="000000"/>
        </w:rPr>
        <w:t>Presentación de sesión bibliográfica.</w:t>
      </w:r>
    </w:p>
    <w:p w:rsidR="00844892" w:rsidRPr="00AD0AAC" w:rsidRDefault="00844892" w:rsidP="00844892">
      <w:pPr>
        <w:numPr>
          <w:ilvl w:val="1"/>
          <w:numId w:val="11"/>
        </w:numPr>
        <w:pBdr>
          <w:top w:val="nil"/>
          <w:left w:val="nil"/>
          <w:bottom w:val="nil"/>
          <w:right w:val="nil"/>
          <w:between w:val="nil"/>
        </w:pBdr>
        <w:spacing w:before="129"/>
        <w:ind w:left="0" w:hanging="359"/>
        <w:jc w:val="both"/>
      </w:pPr>
      <w:r w:rsidRPr="00AD0AAC">
        <w:rPr>
          <w:color w:val="000000"/>
        </w:rPr>
        <w:t>Asistencia a cursos y el congreso del GEER.</w:t>
      </w:r>
    </w:p>
    <w:p w:rsidR="00844892" w:rsidRPr="00AD0AAC" w:rsidRDefault="00844892" w:rsidP="00844892">
      <w:pPr>
        <w:numPr>
          <w:ilvl w:val="1"/>
          <w:numId w:val="11"/>
        </w:numPr>
        <w:pBdr>
          <w:top w:val="nil"/>
          <w:left w:val="nil"/>
          <w:bottom w:val="nil"/>
          <w:right w:val="nil"/>
          <w:between w:val="nil"/>
        </w:pBdr>
        <w:spacing w:before="126"/>
        <w:ind w:left="0" w:hanging="359"/>
        <w:jc w:val="both"/>
      </w:pPr>
      <w:r w:rsidRPr="00AD0AAC">
        <w:rPr>
          <w:color w:val="000000"/>
        </w:rPr>
        <w:t>Bases científicas.</w:t>
      </w:r>
    </w:p>
    <w:p w:rsidR="00844892" w:rsidRPr="00AD0AAC" w:rsidRDefault="00844892" w:rsidP="00844892">
      <w:pPr>
        <w:numPr>
          <w:ilvl w:val="1"/>
          <w:numId w:val="11"/>
        </w:numPr>
        <w:pBdr>
          <w:top w:val="nil"/>
          <w:left w:val="nil"/>
          <w:bottom w:val="nil"/>
          <w:right w:val="nil"/>
          <w:between w:val="nil"/>
        </w:pBdr>
        <w:spacing w:before="128"/>
        <w:ind w:left="0" w:hanging="359"/>
        <w:jc w:val="both"/>
      </w:pPr>
      <w:r w:rsidRPr="00AD0AAC">
        <w:rPr>
          <w:color w:val="000000"/>
        </w:rPr>
        <w:t>Práctica clínica.</w:t>
      </w:r>
    </w:p>
    <w:p w:rsidR="00844892" w:rsidRPr="00AD0AAC" w:rsidRDefault="00844892" w:rsidP="00844892">
      <w:pPr>
        <w:numPr>
          <w:ilvl w:val="1"/>
          <w:numId w:val="11"/>
        </w:numPr>
        <w:pBdr>
          <w:top w:val="nil"/>
          <w:left w:val="nil"/>
          <w:bottom w:val="nil"/>
          <w:right w:val="nil"/>
          <w:between w:val="nil"/>
        </w:pBdr>
        <w:spacing w:before="129"/>
        <w:ind w:left="0" w:hanging="359"/>
        <w:jc w:val="both"/>
      </w:pPr>
      <w:r w:rsidRPr="00AD0AAC">
        <w:rPr>
          <w:color w:val="000000"/>
        </w:rPr>
        <w:t>Patología más prevalente del raquis</w:t>
      </w:r>
    </w:p>
    <w:p w:rsidR="00844892" w:rsidRPr="00AD0AAC" w:rsidRDefault="00844892" w:rsidP="00844892">
      <w:pPr>
        <w:numPr>
          <w:ilvl w:val="1"/>
          <w:numId w:val="11"/>
        </w:numPr>
        <w:pBdr>
          <w:top w:val="nil"/>
          <w:left w:val="nil"/>
          <w:bottom w:val="nil"/>
          <w:right w:val="nil"/>
          <w:between w:val="nil"/>
        </w:pBdr>
        <w:spacing w:before="126" w:line="360" w:lineRule="auto"/>
        <w:ind w:left="0" w:right="207" w:hanging="358"/>
        <w:jc w:val="both"/>
      </w:pPr>
      <w:r w:rsidRPr="00AD0AAC">
        <w:rPr>
          <w:color w:val="000000"/>
        </w:rPr>
        <w:t xml:space="preserve">Enfermedad discal degenerativa (hernia discal, dolor </w:t>
      </w:r>
      <w:proofErr w:type="spellStart"/>
      <w:r w:rsidRPr="00AD0AAC">
        <w:rPr>
          <w:color w:val="000000"/>
        </w:rPr>
        <w:t>discogénico</w:t>
      </w:r>
      <w:proofErr w:type="spellEnd"/>
      <w:r w:rsidRPr="00AD0AAC">
        <w:rPr>
          <w:color w:val="000000"/>
        </w:rPr>
        <w:t>, estenosis de canal).</w:t>
      </w:r>
    </w:p>
    <w:p w:rsidR="00844892" w:rsidRPr="00AD0AAC" w:rsidRDefault="00844892" w:rsidP="00844892">
      <w:pPr>
        <w:numPr>
          <w:ilvl w:val="1"/>
          <w:numId w:val="11"/>
        </w:numPr>
        <w:pBdr>
          <w:top w:val="nil"/>
          <w:left w:val="nil"/>
          <w:bottom w:val="nil"/>
          <w:right w:val="nil"/>
          <w:between w:val="nil"/>
        </w:pBdr>
        <w:spacing w:before="126" w:line="360" w:lineRule="auto"/>
        <w:ind w:left="0" w:right="207" w:hanging="358"/>
        <w:jc w:val="both"/>
      </w:pPr>
      <w:r w:rsidRPr="00AD0AAC">
        <w:rPr>
          <w:color w:val="000000"/>
        </w:rPr>
        <w:t>Infecciones del raquis (</w:t>
      </w:r>
      <w:proofErr w:type="spellStart"/>
      <w:r w:rsidRPr="00AD0AAC">
        <w:rPr>
          <w:color w:val="000000"/>
        </w:rPr>
        <w:t>discitis</w:t>
      </w:r>
      <w:proofErr w:type="spellEnd"/>
      <w:r w:rsidRPr="00AD0AAC">
        <w:rPr>
          <w:color w:val="000000"/>
        </w:rPr>
        <w:t xml:space="preserve"> y </w:t>
      </w:r>
      <w:proofErr w:type="spellStart"/>
      <w:r w:rsidRPr="00AD0AAC">
        <w:rPr>
          <w:color w:val="000000"/>
        </w:rPr>
        <w:t>espondilodiscitis</w:t>
      </w:r>
      <w:proofErr w:type="spellEnd"/>
      <w:r w:rsidRPr="00AD0AAC">
        <w:rPr>
          <w:color w:val="000000"/>
        </w:rPr>
        <w:t xml:space="preserve">). Tumores (primarios y </w:t>
      </w:r>
      <w:proofErr w:type="spellStart"/>
      <w:r w:rsidRPr="00AD0AAC">
        <w:rPr>
          <w:color w:val="000000"/>
        </w:rPr>
        <w:t>metastásicos</w:t>
      </w:r>
      <w:proofErr w:type="spellEnd"/>
      <w:r w:rsidRPr="00AD0AAC">
        <w:rPr>
          <w:color w:val="000000"/>
        </w:rPr>
        <w:t>). Fractures.</w:t>
      </w:r>
    </w:p>
    <w:p w:rsidR="00844892" w:rsidRPr="00AD0AAC" w:rsidRDefault="00844892" w:rsidP="00844892">
      <w:pPr>
        <w:pStyle w:val="Ttulo1"/>
        <w:numPr>
          <w:ilvl w:val="0"/>
          <w:numId w:val="25"/>
        </w:numPr>
        <w:spacing w:before="101" w:line="547" w:lineRule="auto"/>
        <w:ind w:left="-142" w:right="-8" w:hanging="284"/>
        <w:jc w:val="both"/>
        <w:rPr>
          <w:u w:val="single"/>
        </w:rPr>
      </w:pPr>
      <w:r w:rsidRPr="00AD0AAC">
        <w:rPr>
          <w:bCs w:val="0"/>
          <w:color w:val="000000"/>
        </w:rPr>
        <w:t>Formación Práctica:</w:t>
      </w:r>
      <w:r w:rsidRPr="00AD0AAC">
        <w:rPr>
          <w:u w:val="single"/>
        </w:rPr>
        <w:t xml:space="preserve"> </w:t>
      </w:r>
    </w:p>
    <w:p w:rsidR="00844892" w:rsidRPr="00AD0AAC" w:rsidRDefault="00844892" w:rsidP="00844892">
      <w:pPr>
        <w:pStyle w:val="Ttulo1"/>
        <w:spacing w:before="101" w:line="547" w:lineRule="auto"/>
        <w:ind w:left="0" w:right="-8"/>
        <w:jc w:val="both"/>
      </w:pPr>
      <w:r w:rsidRPr="00AD0AAC">
        <w:rPr>
          <w:u w:val="single"/>
        </w:rPr>
        <w:t>Nivel A:</w:t>
      </w:r>
    </w:p>
    <w:p w:rsidR="00844892" w:rsidRPr="00AD0AAC" w:rsidRDefault="00844892" w:rsidP="00844892">
      <w:pPr>
        <w:numPr>
          <w:ilvl w:val="1"/>
          <w:numId w:val="25"/>
        </w:numPr>
        <w:pBdr>
          <w:top w:val="nil"/>
          <w:left w:val="nil"/>
          <w:bottom w:val="nil"/>
          <w:right w:val="nil"/>
          <w:between w:val="nil"/>
        </w:pBdr>
        <w:spacing w:before="2"/>
        <w:ind w:left="0" w:hanging="361"/>
        <w:jc w:val="both"/>
      </w:pPr>
      <w:r w:rsidRPr="00AD0AAC">
        <w:rPr>
          <w:color w:val="000000"/>
          <w:u w:val="single"/>
        </w:rPr>
        <w:t>Habilidades que permitan actuar de manera autónoma:</w:t>
      </w:r>
    </w:p>
    <w:p w:rsidR="00844892" w:rsidRPr="00AD0AAC" w:rsidRDefault="00844892" w:rsidP="00844892">
      <w:pPr>
        <w:numPr>
          <w:ilvl w:val="2"/>
          <w:numId w:val="25"/>
        </w:numPr>
        <w:pBdr>
          <w:top w:val="nil"/>
          <w:left w:val="nil"/>
          <w:bottom w:val="nil"/>
          <w:right w:val="nil"/>
          <w:between w:val="nil"/>
        </w:pBdr>
        <w:spacing w:before="128" w:line="336" w:lineRule="auto"/>
        <w:ind w:left="0" w:right="209"/>
        <w:jc w:val="both"/>
      </w:pPr>
      <w:proofErr w:type="spellStart"/>
      <w:r w:rsidRPr="00AD0AAC">
        <w:rPr>
          <w:color w:val="000000"/>
        </w:rPr>
        <w:t>Discectomía</w:t>
      </w:r>
      <w:proofErr w:type="spellEnd"/>
      <w:r w:rsidRPr="00AD0AAC">
        <w:rPr>
          <w:color w:val="000000"/>
        </w:rPr>
        <w:t xml:space="preserve"> lumbar convencional. Tratamiento urgente de las lesiones </w:t>
      </w:r>
      <w:proofErr w:type="spellStart"/>
      <w:r w:rsidRPr="00AD0AAC">
        <w:rPr>
          <w:color w:val="000000"/>
        </w:rPr>
        <w:t>raquimedular</w:t>
      </w:r>
      <w:proofErr w:type="spellEnd"/>
      <w:r w:rsidRPr="00AD0AAC">
        <w:rPr>
          <w:color w:val="000000"/>
        </w:rPr>
        <w:t>.</w:t>
      </w:r>
    </w:p>
    <w:p w:rsidR="00844892" w:rsidRPr="00AD0AAC" w:rsidRDefault="00844892" w:rsidP="00844892">
      <w:pPr>
        <w:numPr>
          <w:ilvl w:val="2"/>
          <w:numId w:val="25"/>
        </w:numPr>
        <w:pBdr>
          <w:top w:val="nil"/>
          <w:left w:val="nil"/>
          <w:bottom w:val="nil"/>
          <w:right w:val="nil"/>
          <w:between w:val="nil"/>
        </w:pBdr>
        <w:spacing w:before="33"/>
        <w:ind w:left="0" w:hanging="361"/>
        <w:jc w:val="both"/>
      </w:pPr>
      <w:r w:rsidRPr="00AD0AAC">
        <w:rPr>
          <w:color w:val="000000"/>
        </w:rPr>
        <w:t>Indicaciones técnicas anestésicas.</w:t>
      </w:r>
    </w:p>
    <w:p w:rsidR="00844892" w:rsidRPr="00AD0AAC" w:rsidRDefault="00844892" w:rsidP="00844892">
      <w:pPr>
        <w:numPr>
          <w:ilvl w:val="2"/>
          <w:numId w:val="25"/>
        </w:numPr>
        <w:pBdr>
          <w:top w:val="nil"/>
          <w:left w:val="nil"/>
          <w:bottom w:val="nil"/>
          <w:right w:val="nil"/>
          <w:between w:val="nil"/>
        </w:pBdr>
        <w:spacing w:before="112"/>
        <w:ind w:left="0" w:hanging="361"/>
        <w:jc w:val="both"/>
      </w:pPr>
      <w:r w:rsidRPr="00AD0AAC">
        <w:rPr>
          <w:color w:val="000000"/>
        </w:rPr>
        <w:t>Práctica accesos quirúrgicos.</w:t>
      </w:r>
    </w:p>
    <w:p w:rsidR="00844892" w:rsidRPr="00AD0AAC" w:rsidRDefault="00844892" w:rsidP="00844892">
      <w:pPr>
        <w:numPr>
          <w:ilvl w:val="2"/>
          <w:numId w:val="25"/>
        </w:numPr>
        <w:pBdr>
          <w:top w:val="nil"/>
          <w:left w:val="nil"/>
          <w:bottom w:val="nil"/>
          <w:right w:val="nil"/>
          <w:between w:val="nil"/>
        </w:pBdr>
        <w:spacing w:before="109"/>
        <w:ind w:left="0" w:hanging="361"/>
        <w:jc w:val="both"/>
      </w:pPr>
      <w:r w:rsidRPr="00AD0AAC">
        <w:rPr>
          <w:color w:val="000000"/>
        </w:rPr>
        <w:t>Atención postoperatoria.</w:t>
      </w:r>
    </w:p>
    <w:p w:rsidR="00844892" w:rsidRPr="00AD0AAC" w:rsidRDefault="00844892" w:rsidP="00844892">
      <w:pPr>
        <w:numPr>
          <w:ilvl w:val="2"/>
          <w:numId w:val="25"/>
        </w:numPr>
        <w:pBdr>
          <w:top w:val="nil"/>
          <w:left w:val="nil"/>
          <w:bottom w:val="nil"/>
          <w:right w:val="nil"/>
          <w:between w:val="nil"/>
        </w:pBdr>
        <w:spacing w:before="111"/>
        <w:ind w:left="0" w:hanging="361"/>
        <w:jc w:val="both"/>
      </w:pPr>
      <w:r w:rsidRPr="00AD0AAC">
        <w:rPr>
          <w:color w:val="000000"/>
        </w:rPr>
        <w:t>Tratamiento complicaciones.</w:t>
      </w:r>
    </w:p>
    <w:p w:rsidR="00844892" w:rsidRPr="00AD0AAC" w:rsidRDefault="00844892" w:rsidP="00844892">
      <w:pPr>
        <w:numPr>
          <w:ilvl w:val="2"/>
          <w:numId w:val="25"/>
        </w:numPr>
        <w:pBdr>
          <w:top w:val="nil"/>
          <w:left w:val="nil"/>
          <w:bottom w:val="nil"/>
          <w:right w:val="nil"/>
          <w:between w:val="nil"/>
        </w:pBdr>
        <w:spacing w:before="112"/>
        <w:ind w:left="0" w:hanging="361"/>
        <w:jc w:val="both"/>
      </w:pPr>
      <w:r w:rsidRPr="00AD0AAC">
        <w:rPr>
          <w:color w:val="000000"/>
        </w:rPr>
        <w:t>Analgesia.</w:t>
      </w:r>
    </w:p>
    <w:p w:rsidR="00844892" w:rsidRPr="00AD0AAC" w:rsidRDefault="00844892" w:rsidP="00844892">
      <w:pPr>
        <w:pBdr>
          <w:top w:val="nil"/>
          <w:left w:val="nil"/>
          <w:bottom w:val="nil"/>
          <w:right w:val="nil"/>
          <w:between w:val="nil"/>
        </w:pBdr>
        <w:jc w:val="both"/>
        <w:rPr>
          <w:color w:val="000000"/>
          <w:sz w:val="26"/>
          <w:szCs w:val="26"/>
        </w:rPr>
      </w:pPr>
    </w:p>
    <w:p w:rsidR="00633BFD" w:rsidRPr="00AD0AAC" w:rsidRDefault="00633BFD" w:rsidP="00844892">
      <w:pPr>
        <w:pStyle w:val="Ttulo1"/>
        <w:spacing w:before="191"/>
        <w:ind w:left="0"/>
        <w:jc w:val="both"/>
        <w:rPr>
          <w:u w:val="single"/>
        </w:rPr>
      </w:pPr>
    </w:p>
    <w:p w:rsidR="00844892" w:rsidRPr="00AD0AAC" w:rsidRDefault="00844892" w:rsidP="00844892">
      <w:pPr>
        <w:pStyle w:val="Ttulo1"/>
        <w:spacing w:before="191"/>
        <w:ind w:left="0"/>
        <w:jc w:val="both"/>
      </w:pPr>
      <w:r w:rsidRPr="00AD0AAC">
        <w:rPr>
          <w:u w:val="single"/>
        </w:rPr>
        <w:lastRenderedPageBreak/>
        <w:t>Nivel B</w:t>
      </w:r>
    </w:p>
    <w:p w:rsidR="00844892" w:rsidRPr="00AD0AAC" w:rsidRDefault="00844892" w:rsidP="00844892">
      <w:pPr>
        <w:numPr>
          <w:ilvl w:val="1"/>
          <w:numId w:val="25"/>
        </w:numPr>
        <w:pBdr>
          <w:top w:val="nil"/>
          <w:left w:val="nil"/>
          <w:bottom w:val="nil"/>
          <w:right w:val="nil"/>
          <w:between w:val="nil"/>
        </w:pBdr>
        <w:spacing w:before="128" w:line="357" w:lineRule="auto"/>
        <w:ind w:left="0" w:right="209"/>
        <w:jc w:val="both"/>
      </w:pPr>
      <w:r w:rsidRPr="00AD0AAC">
        <w:rPr>
          <w:color w:val="000000"/>
          <w:u w:val="single"/>
        </w:rPr>
        <w:t>Habilidades que permitan adquirir conocimiento y cierta experiencia personal con participación activa:</w:t>
      </w:r>
    </w:p>
    <w:p w:rsidR="00844892" w:rsidRPr="00AD0AAC" w:rsidRDefault="00844892" w:rsidP="00844892">
      <w:pPr>
        <w:numPr>
          <w:ilvl w:val="2"/>
          <w:numId w:val="25"/>
        </w:numPr>
        <w:pBdr>
          <w:top w:val="nil"/>
          <w:left w:val="nil"/>
          <w:bottom w:val="nil"/>
          <w:right w:val="nil"/>
          <w:between w:val="nil"/>
        </w:pBdr>
        <w:spacing w:before="4"/>
        <w:ind w:left="0" w:hanging="361"/>
        <w:jc w:val="both"/>
      </w:pPr>
      <w:proofErr w:type="spellStart"/>
      <w:r w:rsidRPr="00AD0AAC">
        <w:rPr>
          <w:color w:val="000000"/>
        </w:rPr>
        <w:t>Politraumatizados</w:t>
      </w:r>
      <w:proofErr w:type="spellEnd"/>
    </w:p>
    <w:p w:rsidR="00844892" w:rsidRPr="00AD0AAC" w:rsidRDefault="00844892" w:rsidP="00844892">
      <w:pPr>
        <w:numPr>
          <w:ilvl w:val="2"/>
          <w:numId w:val="25"/>
        </w:numPr>
        <w:pBdr>
          <w:top w:val="nil"/>
          <w:left w:val="nil"/>
          <w:bottom w:val="nil"/>
          <w:right w:val="nil"/>
          <w:between w:val="nil"/>
        </w:pBdr>
        <w:spacing w:before="112"/>
        <w:ind w:left="0" w:hanging="361"/>
        <w:jc w:val="both"/>
      </w:pPr>
      <w:r w:rsidRPr="00AD0AAC">
        <w:rPr>
          <w:color w:val="000000"/>
        </w:rPr>
        <w:t xml:space="preserve">Traumatismos </w:t>
      </w:r>
      <w:proofErr w:type="spellStart"/>
      <w:r w:rsidRPr="00AD0AAC">
        <w:rPr>
          <w:color w:val="000000"/>
        </w:rPr>
        <w:t>raquimedulares</w:t>
      </w:r>
      <w:proofErr w:type="spellEnd"/>
    </w:p>
    <w:p w:rsidR="00844892" w:rsidRPr="00AD0AAC" w:rsidRDefault="00844892" w:rsidP="00844892">
      <w:pPr>
        <w:numPr>
          <w:ilvl w:val="2"/>
          <w:numId w:val="25"/>
        </w:numPr>
        <w:pBdr>
          <w:top w:val="nil"/>
          <w:left w:val="nil"/>
          <w:bottom w:val="nil"/>
          <w:right w:val="nil"/>
          <w:between w:val="nil"/>
        </w:pBdr>
        <w:spacing w:before="109"/>
        <w:ind w:left="0" w:hanging="361"/>
        <w:jc w:val="both"/>
      </w:pPr>
      <w:r w:rsidRPr="00AD0AAC">
        <w:rPr>
          <w:color w:val="000000"/>
        </w:rPr>
        <w:t>Fusiones vertebrales cortas</w:t>
      </w:r>
    </w:p>
    <w:p w:rsidR="00844892" w:rsidRPr="00AD0AAC" w:rsidRDefault="00844892" w:rsidP="00844892">
      <w:pPr>
        <w:numPr>
          <w:ilvl w:val="2"/>
          <w:numId w:val="25"/>
        </w:numPr>
        <w:pBdr>
          <w:top w:val="nil"/>
          <w:left w:val="nil"/>
          <w:bottom w:val="nil"/>
          <w:right w:val="nil"/>
          <w:between w:val="nil"/>
        </w:pBdr>
        <w:spacing w:before="111"/>
        <w:ind w:left="0" w:hanging="361"/>
        <w:jc w:val="both"/>
      </w:pPr>
      <w:r w:rsidRPr="00AD0AAC">
        <w:rPr>
          <w:color w:val="000000"/>
        </w:rPr>
        <w:t xml:space="preserve">Tratamiento de </w:t>
      </w:r>
      <w:proofErr w:type="spellStart"/>
      <w:r w:rsidRPr="00AD0AAC">
        <w:rPr>
          <w:color w:val="000000"/>
        </w:rPr>
        <w:t>pseudoartrosis</w:t>
      </w:r>
      <w:proofErr w:type="spellEnd"/>
      <w:r w:rsidRPr="00AD0AAC">
        <w:rPr>
          <w:color w:val="000000"/>
        </w:rPr>
        <w:t xml:space="preserve"> y osteítis</w:t>
      </w:r>
    </w:p>
    <w:p w:rsidR="00844892" w:rsidRPr="00AD0AAC" w:rsidRDefault="00844892" w:rsidP="00844892">
      <w:pPr>
        <w:pStyle w:val="Ttulo1"/>
        <w:spacing w:before="191"/>
        <w:ind w:left="0"/>
        <w:jc w:val="both"/>
      </w:pPr>
      <w:r w:rsidRPr="00AD0AAC">
        <w:rPr>
          <w:u w:val="single"/>
        </w:rPr>
        <w:t>Nivel C</w:t>
      </w:r>
    </w:p>
    <w:p w:rsidR="00844892" w:rsidRPr="00AD0AAC" w:rsidRDefault="00844892" w:rsidP="00844892">
      <w:pPr>
        <w:numPr>
          <w:ilvl w:val="1"/>
          <w:numId w:val="25"/>
        </w:numPr>
        <w:pBdr>
          <w:top w:val="nil"/>
          <w:left w:val="nil"/>
          <w:bottom w:val="nil"/>
          <w:right w:val="nil"/>
          <w:between w:val="nil"/>
        </w:pBdr>
        <w:spacing w:before="129" w:line="360" w:lineRule="auto"/>
        <w:ind w:left="0" w:right="209"/>
        <w:jc w:val="both"/>
      </w:pPr>
      <w:r w:rsidRPr="00AD0AAC">
        <w:rPr>
          <w:color w:val="000000"/>
          <w:u w:val="single"/>
        </w:rPr>
        <w:t>Habilidades que permitan adquirir un conocimiento teórico participando como observador:</w:t>
      </w:r>
    </w:p>
    <w:p w:rsidR="00844892" w:rsidRPr="00AD0AAC" w:rsidRDefault="00844892" w:rsidP="00844892">
      <w:pPr>
        <w:numPr>
          <w:ilvl w:val="2"/>
          <w:numId w:val="25"/>
        </w:numPr>
        <w:pBdr>
          <w:top w:val="nil"/>
          <w:left w:val="nil"/>
          <w:bottom w:val="nil"/>
          <w:right w:val="nil"/>
          <w:between w:val="nil"/>
        </w:pBdr>
        <w:spacing w:line="350" w:lineRule="auto"/>
        <w:ind w:left="0" w:right="207"/>
        <w:jc w:val="both"/>
      </w:pPr>
      <w:r w:rsidRPr="00AD0AAC">
        <w:rPr>
          <w:color w:val="000000"/>
        </w:rPr>
        <w:t>Malformaciones y displasia generales con expresión clínica en el aparato locomotor; cirugía de las deformidades del raquis; tratamiento de las secuelas de lesiones y enfermedades neurológicas</w:t>
      </w:r>
    </w:p>
    <w:p w:rsidR="00844892" w:rsidRPr="00AD0AAC" w:rsidRDefault="00844892" w:rsidP="00844892">
      <w:pPr>
        <w:pStyle w:val="Ttulo1"/>
        <w:ind w:left="0"/>
        <w:jc w:val="both"/>
      </w:pPr>
    </w:p>
    <w:p w:rsidR="00844892" w:rsidRPr="00AD0AAC" w:rsidRDefault="00844892" w:rsidP="00844892">
      <w:pPr>
        <w:pStyle w:val="Ttulo1"/>
        <w:ind w:left="0"/>
        <w:jc w:val="both"/>
      </w:pPr>
      <w:r w:rsidRPr="00AD0AAC">
        <w:t>Actitud.</w:t>
      </w:r>
    </w:p>
    <w:p w:rsidR="00844892" w:rsidRPr="00AD0AAC" w:rsidRDefault="00844892" w:rsidP="00844892">
      <w:pPr>
        <w:numPr>
          <w:ilvl w:val="1"/>
          <w:numId w:val="25"/>
        </w:numPr>
        <w:pBdr>
          <w:top w:val="nil"/>
          <w:left w:val="nil"/>
          <w:bottom w:val="nil"/>
          <w:right w:val="nil"/>
          <w:between w:val="nil"/>
        </w:pBdr>
        <w:spacing w:before="128" w:line="357" w:lineRule="auto"/>
        <w:ind w:left="0" w:right="211"/>
        <w:jc w:val="both"/>
      </w:pPr>
      <w:r w:rsidRPr="00AD0AAC">
        <w:rPr>
          <w:color w:val="000000"/>
        </w:rPr>
        <w:t>Capacidad de comunicación con el paciente y voluntad de resolución de sus problemas.</w:t>
      </w:r>
    </w:p>
    <w:p w:rsidR="00844892" w:rsidRPr="00AD0AAC" w:rsidRDefault="00844892" w:rsidP="00844892">
      <w:pPr>
        <w:numPr>
          <w:ilvl w:val="1"/>
          <w:numId w:val="25"/>
        </w:numPr>
        <w:pBdr>
          <w:top w:val="nil"/>
          <w:left w:val="nil"/>
          <w:bottom w:val="nil"/>
          <w:right w:val="nil"/>
          <w:between w:val="nil"/>
        </w:pBdr>
        <w:spacing w:before="5"/>
        <w:ind w:left="0" w:hanging="361"/>
        <w:jc w:val="both"/>
      </w:pPr>
      <w:r w:rsidRPr="00AD0AAC">
        <w:rPr>
          <w:color w:val="000000"/>
        </w:rPr>
        <w:t>Orientación al paciente</w:t>
      </w:r>
    </w:p>
    <w:p w:rsidR="00844892" w:rsidRPr="00AD0AAC" w:rsidRDefault="00844892" w:rsidP="00844892">
      <w:pPr>
        <w:numPr>
          <w:ilvl w:val="1"/>
          <w:numId w:val="25"/>
        </w:numPr>
        <w:pBdr>
          <w:top w:val="nil"/>
          <w:left w:val="nil"/>
          <w:bottom w:val="nil"/>
          <w:right w:val="nil"/>
          <w:between w:val="nil"/>
        </w:pBdr>
        <w:spacing w:before="128"/>
        <w:ind w:left="0" w:hanging="361"/>
        <w:jc w:val="both"/>
      </w:pPr>
      <w:r w:rsidRPr="00AD0AAC">
        <w:rPr>
          <w:color w:val="000000"/>
        </w:rPr>
        <w:t>Seguimiento de las normas éticas, compromiso de servir a la sociedad</w:t>
      </w:r>
    </w:p>
    <w:p w:rsidR="00844892" w:rsidRPr="00AD0AAC" w:rsidRDefault="00844892" w:rsidP="00844892">
      <w:pPr>
        <w:numPr>
          <w:ilvl w:val="1"/>
          <w:numId w:val="25"/>
        </w:numPr>
        <w:pBdr>
          <w:top w:val="nil"/>
          <w:left w:val="nil"/>
          <w:bottom w:val="nil"/>
          <w:right w:val="nil"/>
          <w:between w:val="nil"/>
        </w:pBdr>
        <w:spacing w:before="126"/>
        <w:ind w:left="0" w:hanging="361"/>
        <w:jc w:val="both"/>
      </w:pPr>
      <w:r w:rsidRPr="00AD0AAC">
        <w:rPr>
          <w:color w:val="000000"/>
        </w:rPr>
        <w:t>Identificación e implicación con los objetivos de la unidad</w:t>
      </w:r>
    </w:p>
    <w:p w:rsidR="00844892" w:rsidRPr="00AD0AAC" w:rsidRDefault="00844892" w:rsidP="00844892">
      <w:pPr>
        <w:numPr>
          <w:ilvl w:val="1"/>
          <w:numId w:val="25"/>
        </w:numPr>
        <w:pBdr>
          <w:top w:val="nil"/>
          <w:left w:val="nil"/>
          <w:bottom w:val="nil"/>
          <w:right w:val="nil"/>
          <w:between w:val="nil"/>
        </w:pBdr>
        <w:spacing w:before="129"/>
        <w:ind w:left="0" w:hanging="361"/>
        <w:jc w:val="both"/>
      </w:pPr>
      <w:r w:rsidRPr="00AD0AAC">
        <w:rPr>
          <w:color w:val="000000"/>
        </w:rPr>
        <w:t>Capacidad de trabajo en equipo. Colaboración con los miembros de la unidad.</w:t>
      </w:r>
    </w:p>
    <w:p w:rsidR="00844892" w:rsidRPr="00AD0AAC" w:rsidRDefault="00844892" w:rsidP="00844892">
      <w:pPr>
        <w:numPr>
          <w:ilvl w:val="1"/>
          <w:numId w:val="25"/>
        </w:numPr>
        <w:pBdr>
          <w:top w:val="nil"/>
          <w:left w:val="nil"/>
          <w:bottom w:val="nil"/>
          <w:right w:val="nil"/>
          <w:between w:val="nil"/>
        </w:pBdr>
        <w:spacing w:before="101"/>
        <w:ind w:left="0" w:hanging="361"/>
        <w:jc w:val="both"/>
      </w:pPr>
      <w:r w:rsidRPr="00AD0AAC">
        <w:rPr>
          <w:color w:val="000000"/>
        </w:rPr>
        <w:t>Capacidad de colaboración, dedicación, disponibilidad y puntualidad.</w:t>
      </w:r>
    </w:p>
    <w:p w:rsidR="00844892" w:rsidRPr="00AD0AAC" w:rsidRDefault="00844892" w:rsidP="00844892">
      <w:pPr>
        <w:numPr>
          <w:ilvl w:val="1"/>
          <w:numId w:val="25"/>
        </w:numPr>
        <w:pBdr>
          <w:top w:val="nil"/>
          <w:left w:val="nil"/>
          <w:bottom w:val="nil"/>
          <w:right w:val="nil"/>
          <w:between w:val="nil"/>
        </w:pBdr>
        <w:spacing w:before="129"/>
        <w:ind w:left="0" w:hanging="361"/>
        <w:jc w:val="both"/>
      </w:pPr>
      <w:r w:rsidRPr="00AD0AAC">
        <w:rPr>
          <w:color w:val="000000"/>
        </w:rPr>
        <w:t>Flexibilidad, respeto, iniciativa, resolución</w:t>
      </w:r>
    </w:p>
    <w:p w:rsidR="00844892" w:rsidRPr="00AD0AAC" w:rsidRDefault="00844892" w:rsidP="00844892">
      <w:pPr>
        <w:numPr>
          <w:ilvl w:val="1"/>
          <w:numId w:val="25"/>
        </w:numPr>
        <w:pBdr>
          <w:top w:val="nil"/>
          <w:left w:val="nil"/>
          <w:bottom w:val="nil"/>
          <w:right w:val="nil"/>
          <w:between w:val="nil"/>
        </w:pBdr>
        <w:spacing w:before="128"/>
        <w:ind w:left="0" w:hanging="361"/>
        <w:jc w:val="both"/>
        <w:rPr>
          <w:b/>
          <w:color w:val="000000"/>
        </w:rPr>
      </w:pPr>
      <w:r w:rsidRPr="00AD0AAC">
        <w:rPr>
          <w:color w:val="000000"/>
        </w:rPr>
        <w:t>Toma de decisiones teniendo en cuenta sus conocimiento</w:t>
      </w:r>
      <w:r w:rsidRPr="00AD0AAC">
        <w:rPr>
          <w:b/>
          <w:color w:val="000000"/>
        </w:rPr>
        <w:t>s</w:t>
      </w:r>
    </w:p>
    <w:p w:rsidR="00844892" w:rsidRPr="00AD0AAC" w:rsidRDefault="00844892" w:rsidP="00844892">
      <w:pPr>
        <w:numPr>
          <w:ilvl w:val="1"/>
          <w:numId w:val="25"/>
        </w:numPr>
        <w:pBdr>
          <w:top w:val="nil"/>
          <w:left w:val="nil"/>
          <w:bottom w:val="nil"/>
          <w:right w:val="nil"/>
          <w:between w:val="nil"/>
        </w:pBdr>
        <w:spacing w:before="126"/>
        <w:ind w:left="0" w:hanging="361"/>
        <w:jc w:val="both"/>
      </w:pPr>
      <w:r w:rsidRPr="00AD0AAC">
        <w:rPr>
          <w:color w:val="000000"/>
        </w:rPr>
        <w:t>Preocupación por la calidad de su rendimiento y de su progresión</w:t>
      </w:r>
    </w:p>
    <w:p w:rsidR="00844892" w:rsidRPr="00AD0AAC" w:rsidRDefault="00844892" w:rsidP="00844892">
      <w:pPr>
        <w:numPr>
          <w:ilvl w:val="1"/>
          <w:numId w:val="25"/>
        </w:numPr>
        <w:pBdr>
          <w:top w:val="nil"/>
          <w:left w:val="nil"/>
          <w:bottom w:val="nil"/>
          <w:right w:val="nil"/>
          <w:between w:val="nil"/>
        </w:pBdr>
        <w:spacing w:before="129"/>
        <w:ind w:left="0" w:hanging="361"/>
        <w:jc w:val="both"/>
      </w:pPr>
      <w:r w:rsidRPr="00AD0AAC">
        <w:rPr>
          <w:color w:val="000000"/>
        </w:rPr>
        <w:t>Utilización racional de recursos</w:t>
      </w:r>
    </w:p>
    <w:p w:rsidR="00844892" w:rsidRPr="00AD0AAC" w:rsidRDefault="00844892" w:rsidP="00844892">
      <w:pPr>
        <w:pBdr>
          <w:top w:val="nil"/>
          <w:left w:val="nil"/>
          <w:bottom w:val="nil"/>
          <w:right w:val="nil"/>
          <w:between w:val="nil"/>
        </w:pBdr>
        <w:spacing w:before="129"/>
        <w:jc w:val="both"/>
      </w:pPr>
    </w:p>
    <w:p w:rsidR="00844892" w:rsidRPr="00AD0AAC" w:rsidRDefault="00844892" w:rsidP="00633BFD">
      <w:pPr>
        <w:pStyle w:val="Ttulo1"/>
        <w:ind w:left="0"/>
        <w:jc w:val="both"/>
      </w:pPr>
      <w:bookmarkStart w:id="5" w:name="_heading=h.9m33feqv8mx4" w:colFirst="0" w:colLast="0"/>
      <w:bookmarkEnd w:id="5"/>
      <w:r w:rsidRPr="00AD0AAC">
        <w:rPr>
          <w:u w:val="single"/>
        </w:rPr>
        <w:t>Objetivos educativos de la Unidad de Ortopedia Infantil</w:t>
      </w:r>
    </w:p>
    <w:p w:rsidR="00844892" w:rsidRPr="00AD0AAC" w:rsidRDefault="00844892" w:rsidP="00844892">
      <w:pPr>
        <w:numPr>
          <w:ilvl w:val="0"/>
          <w:numId w:val="12"/>
        </w:numPr>
        <w:spacing w:before="128"/>
        <w:ind w:left="426" w:hanging="426"/>
        <w:jc w:val="both"/>
        <w:rPr>
          <w:b/>
        </w:rPr>
      </w:pPr>
      <w:r w:rsidRPr="00AD0AAC">
        <w:rPr>
          <w:b/>
        </w:rPr>
        <w:t>Formación Teórica:</w:t>
      </w:r>
    </w:p>
    <w:p w:rsidR="00844892" w:rsidRPr="00AD0AAC" w:rsidRDefault="00844892" w:rsidP="00844892">
      <w:pPr>
        <w:spacing w:before="3"/>
        <w:jc w:val="both"/>
        <w:rPr>
          <w:b/>
          <w:sz w:val="28"/>
          <w:szCs w:val="28"/>
        </w:rPr>
      </w:pPr>
    </w:p>
    <w:p w:rsidR="00844892" w:rsidRPr="00AD0AAC" w:rsidRDefault="00844892" w:rsidP="00844892">
      <w:pPr>
        <w:numPr>
          <w:ilvl w:val="1"/>
          <w:numId w:val="25"/>
        </w:numPr>
        <w:spacing w:line="360" w:lineRule="auto"/>
        <w:ind w:right="208"/>
        <w:jc w:val="both"/>
      </w:pPr>
      <w:r w:rsidRPr="00AD0AAC">
        <w:t>Conocimiento de los libros y revistas básicas de la especialidad. Objetivo: contenidos de patología, diagnóstico y tratamiento; información bibliográfica.</w:t>
      </w:r>
    </w:p>
    <w:p w:rsidR="00844892" w:rsidRPr="00AD0AAC" w:rsidRDefault="00844892" w:rsidP="00844892">
      <w:pPr>
        <w:numPr>
          <w:ilvl w:val="1"/>
          <w:numId w:val="25"/>
        </w:numPr>
        <w:spacing w:line="255" w:lineRule="auto"/>
        <w:ind w:hanging="361"/>
        <w:jc w:val="both"/>
      </w:pPr>
      <w:r w:rsidRPr="00AD0AAC">
        <w:t>Conocimiento de los protocolos de la unidad</w:t>
      </w:r>
    </w:p>
    <w:p w:rsidR="00844892" w:rsidRPr="00AD0AAC" w:rsidRDefault="00844892" w:rsidP="00844892">
      <w:pPr>
        <w:numPr>
          <w:ilvl w:val="1"/>
          <w:numId w:val="25"/>
        </w:numPr>
        <w:spacing w:before="128"/>
        <w:ind w:hanging="361"/>
        <w:jc w:val="both"/>
      </w:pPr>
      <w:r w:rsidRPr="00AD0AAC">
        <w:t>Presentación de casos en sesiones clínicas.</w:t>
      </w:r>
    </w:p>
    <w:p w:rsidR="00844892" w:rsidRPr="00AD0AAC" w:rsidRDefault="00844892" w:rsidP="00844892">
      <w:pPr>
        <w:numPr>
          <w:ilvl w:val="1"/>
          <w:numId w:val="25"/>
        </w:numPr>
        <w:spacing w:before="129"/>
        <w:ind w:hanging="361"/>
        <w:jc w:val="both"/>
      </w:pPr>
      <w:r w:rsidRPr="00AD0AAC">
        <w:t>Presentación de sesiones bibliográficas</w:t>
      </w:r>
    </w:p>
    <w:p w:rsidR="00844892" w:rsidRPr="00AD0AAC" w:rsidRDefault="00844892" w:rsidP="00844892">
      <w:pPr>
        <w:numPr>
          <w:ilvl w:val="1"/>
          <w:numId w:val="25"/>
        </w:numPr>
        <w:spacing w:before="126"/>
        <w:ind w:hanging="361"/>
        <w:jc w:val="both"/>
      </w:pPr>
      <w:r w:rsidRPr="00AD0AAC">
        <w:t>Asistencia a cursos, simposios y congresos.</w:t>
      </w:r>
    </w:p>
    <w:p w:rsidR="00844892" w:rsidRPr="00AD0AAC" w:rsidRDefault="00844892" w:rsidP="00844892">
      <w:pPr>
        <w:numPr>
          <w:ilvl w:val="1"/>
          <w:numId w:val="25"/>
        </w:numPr>
        <w:spacing w:before="129"/>
        <w:ind w:hanging="358"/>
        <w:jc w:val="both"/>
      </w:pPr>
      <w:r w:rsidRPr="00AD0AAC">
        <w:lastRenderedPageBreak/>
        <w:t>Técnicas básicas de exploración clínica.</w:t>
      </w:r>
    </w:p>
    <w:p w:rsidR="00844892" w:rsidRPr="00AD0AAC" w:rsidRDefault="00844892" w:rsidP="00844892">
      <w:pPr>
        <w:numPr>
          <w:ilvl w:val="1"/>
          <w:numId w:val="25"/>
        </w:numPr>
        <w:spacing w:before="126"/>
        <w:ind w:hanging="359"/>
        <w:jc w:val="both"/>
      </w:pPr>
      <w:r w:rsidRPr="00AD0AAC">
        <w:t>Conocimiento de las exploraciones complementarias.</w:t>
      </w:r>
    </w:p>
    <w:p w:rsidR="00844892" w:rsidRPr="00AD0AAC" w:rsidRDefault="00844892" w:rsidP="00844892">
      <w:pPr>
        <w:tabs>
          <w:tab w:val="left" w:pos="1244"/>
          <w:tab w:val="left" w:pos="1245"/>
        </w:tabs>
        <w:spacing w:before="129"/>
      </w:pPr>
    </w:p>
    <w:p w:rsidR="00844892" w:rsidRPr="00AD0AAC" w:rsidRDefault="00844892" w:rsidP="00844892">
      <w:pPr>
        <w:pStyle w:val="Ttulo1"/>
        <w:numPr>
          <w:ilvl w:val="0"/>
          <w:numId w:val="12"/>
        </w:numPr>
        <w:spacing w:before="101" w:line="547" w:lineRule="auto"/>
        <w:ind w:left="426" w:right="-8" w:hanging="426"/>
        <w:jc w:val="both"/>
      </w:pPr>
      <w:r w:rsidRPr="00AD0AAC">
        <w:t>Formación Práctica:</w:t>
      </w:r>
    </w:p>
    <w:p w:rsidR="00844892" w:rsidRPr="00AD0AAC" w:rsidRDefault="00844892" w:rsidP="00844892">
      <w:pPr>
        <w:pStyle w:val="Ttulo1"/>
        <w:tabs>
          <w:tab w:val="left" w:pos="887"/>
          <w:tab w:val="left" w:pos="2410"/>
        </w:tabs>
        <w:spacing w:before="101" w:line="360" w:lineRule="auto"/>
        <w:ind w:right="6596"/>
      </w:pPr>
      <w:r w:rsidRPr="00AD0AAC">
        <w:rPr>
          <w:u w:val="single"/>
        </w:rPr>
        <w:t>Nivel A:</w:t>
      </w:r>
    </w:p>
    <w:p w:rsidR="00844892" w:rsidRPr="00AD0AAC" w:rsidRDefault="00844892" w:rsidP="00844892">
      <w:pPr>
        <w:numPr>
          <w:ilvl w:val="0"/>
          <w:numId w:val="10"/>
        </w:numPr>
        <w:spacing w:before="2"/>
        <w:jc w:val="both"/>
      </w:pPr>
      <w:r w:rsidRPr="00AD0AAC">
        <w:rPr>
          <w:u w:val="single"/>
        </w:rPr>
        <w:t>Habilidades que permitan actuar de manera autónoma:</w:t>
      </w:r>
    </w:p>
    <w:p w:rsidR="00844892" w:rsidRPr="00AD0AAC" w:rsidRDefault="00844892" w:rsidP="00844892">
      <w:pPr>
        <w:numPr>
          <w:ilvl w:val="1"/>
          <w:numId w:val="10"/>
        </w:numPr>
        <w:tabs>
          <w:tab w:val="left" w:pos="1598"/>
        </w:tabs>
        <w:spacing w:before="111"/>
      </w:pPr>
      <w:r w:rsidRPr="00AD0AAC">
        <w:t>Reducciones e inmovilizaciones de fracturas con yeso</w:t>
      </w:r>
    </w:p>
    <w:p w:rsidR="00844892" w:rsidRPr="00AD0AAC" w:rsidRDefault="00844892" w:rsidP="00844892">
      <w:pPr>
        <w:numPr>
          <w:ilvl w:val="1"/>
          <w:numId w:val="10"/>
        </w:numPr>
        <w:tabs>
          <w:tab w:val="left" w:pos="1598"/>
        </w:tabs>
        <w:spacing w:before="111"/>
      </w:pPr>
      <w:r w:rsidRPr="00AD0AAC">
        <w:t>Tratamiento de malformaciones congénitas mediante material ortopédico</w:t>
      </w:r>
    </w:p>
    <w:p w:rsidR="00844892" w:rsidRPr="00AD0AAC" w:rsidRDefault="00844892" w:rsidP="00844892">
      <w:pPr>
        <w:numPr>
          <w:ilvl w:val="1"/>
          <w:numId w:val="10"/>
        </w:numPr>
        <w:tabs>
          <w:tab w:val="left" w:pos="1598"/>
        </w:tabs>
        <w:spacing w:before="111"/>
      </w:pPr>
      <w:proofErr w:type="spellStart"/>
      <w:r w:rsidRPr="00AD0AAC">
        <w:t>Epifisiodesis</w:t>
      </w:r>
      <w:proofErr w:type="spellEnd"/>
      <w:r w:rsidRPr="00AD0AAC">
        <w:t xml:space="preserve"> mediante placas en 8</w:t>
      </w:r>
    </w:p>
    <w:p w:rsidR="00844892" w:rsidRPr="00AD0AAC" w:rsidRDefault="00844892" w:rsidP="00844892">
      <w:pPr>
        <w:spacing w:before="6"/>
        <w:rPr>
          <w:sz w:val="23"/>
          <w:szCs w:val="23"/>
        </w:rPr>
      </w:pPr>
    </w:p>
    <w:p w:rsidR="00844892" w:rsidRPr="00AD0AAC" w:rsidRDefault="00844892" w:rsidP="00844892">
      <w:pPr>
        <w:pStyle w:val="Ttulo1"/>
        <w:spacing w:before="1"/>
        <w:ind w:left="284"/>
      </w:pPr>
      <w:bookmarkStart w:id="6" w:name="_heading=h.2vov5sskn088" w:colFirst="0" w:colLast="0"/>
      <w:bookmarkEnd w:id="6"/>
      <w:r w:rsidRPr="00AD0AAC">
        <w:rPr>
          <w:u w:val="single"/>
        </w:rPr>
        <w:t>Nivel B</w:t>
      </w:r>
    </w:p>
    <w:p w:rsidR="00844892" w:rsidRPr="00AD0AAC" w:rsidRDefault="00844892" w:rsidP="00844892">
      <w:pPr>
        <w:numPr>
          <w:ilvl w:val="0"/>
          <w:numId w:val="10"/>
        </w:numPr>
        <w:spacing w:before="128" w:line="357" w:lineRule="auto"/>
        <w:ind w:right="209"/>
        <w:jc w:val="both"/>
      </w:pPr>
      <w:r w:rsidRPr="00AD0AAC">
        <w:rPr>
          <w:u w:val="single"/>
        </w:rPr>
        <w:t>Habilidades que permitan adquirir conocimiento y cierta experiencia personal con participación activa:</w:t>
      </w:r>
    </w:p>
    <w:p w:rsidR="00844892" w:rsidRPr="00AD0AAC" w:rsidRDefault="00844892" w:rsidP="00844892">
      <w:pPr>
        <w:numPr>
          <w:ilvl w:val="1"/>
          <w:numId w:val="10"/>
        </w:numPr>
        <w:tabs>
          <w:tab w:val="left" w:pos="1594"/>
          <w:tab w:val="left" w:pos="1595"/>
        </w:tabs>
        <w:spacing w:before="111"/>
      </w:pPr>
      <w:proofErr w:type="spellStart"/>
      <w:r w:rsidRPr="00AD0AAC">
        <w:t>Artrorrisis</w:t>
      </w:r>
      <w:proofErr w:type="spellEnd"/>
      <w:r w:rsidRPr="00AD0AAC">
        <w:t xml:space="preserve"> </w:t>
      </w:r>
      <w:proofErr w:type="spellStart"/>
      <w:r w:rsidRPr="00AD0AAC">
        <w:t>subastragalinas</w:t>
      </w:r>
      <w:proofErr w:type="spellEnd"/>
      <w:r w:rsidRPr="00AD0AAC">
        <w:t xml:space="preserve"> para corrección de pie plano</w:t>
      </w:r>
    </w:p>
    <w:p w:rsidR="00844892" w:rsidRPr="00AD0AAC" w:rsidRDefault="00844892" w:rsidP="00844892">
      <w:pPr>
        <w:numPr>
          <w:ilvl w:val="1"/>
          <w:numId w:val="10"/>
        </w:numPr>
        <w:tabs>
          <w:tab w:val="left" w:pos="1594"/>
          <w:tab w:val="left" w:pos="1595"/>
        </w:tabs>
        <w:spacing w:before="111"/>
      </w:pPr>
      <w:r w:rsidRPr="00AD0AAC">
        <w:t>Reducción y fijación quirúrgica de fracturas con material de osteosíntesis</w:t>
      </w:r>
    </w:p>
    <w:p w:rsidR="00844892" w:rsidRPr="00AD0AAC" w:rsidRDefault="00844892" w:rsidP="00844892">
      <w:pPr>
        <w:numPr>
          <w:ilvl w:val="1"/>
          <w:numId w:val="10"/>
        </w:numPr>
        <w:tabs>
          <w:tab w:val="left" w:pos="1594"/>
          <w:tab w:val="left" w:pos="1595"/>
        </w:tabs>
        <w:spacing w:before="111"/>
      </w:pPr>
      <w:proofErr w:type="spellStart"/>
      <w:r w:rsidRPr="00AD0AAC">
        <w:t>Exéresis</w:t>
      </w:r>
      <w:proofErr w:type="spellEnd"/>
      <w:r w:rsidRPr="00AD0AAC">
        <w:t xml:space="preserve"> quirúrgica de tumores óseos benignos</w:t>
      </w:r>
    </w:p>
    <w:p w:rsidR="00844892" w:rsidRPr="00AD0AAC" w:rsidRDefault="00844892" w:rsidP="00844892">
      <w:pPr>
        <w:numPr>
          <w:ilvl w:val="1"/>
          <w:numId w:val="10"/>
        </w:numPr>
        <w:tabs>
          <w:tab w:val="left" w:pos="1594"/>
          <w:tab w:val="left" w:pos="1595"/>
        </w:tabs>
        <w:spacing w:before="111"/>
      </w:pPr>
      <w:proofErr w:type="spellStart"/>
      <w:r w:rsidRPr="00AD0AAC">
        <w:t>Exéresis</w:t>
      </w:r>
      <w:proofErr w:type="spellEnd"/>
      <w:r w:rsidRPr="00AD0AAC">
        <w:t xml:space="preserve"> quirúrgica de tumores benignos de partes blandas</w:t>
      </w:r>
    </w:p>
    <w:p w:rsidR="00844892" w:rsidRPr="00AD0AAC" w:rsidRDefault="00844892" w:rsidP="00844892">
      <w:pPr>
        <w:numPr>
          <w:ilvl w:val="1"/>
          <w:numId w:val="10"/>
        </w:numPr>
        <w:tabs>
          <w:tab w:val="left" w:pos="1594"/>
          <w:tab w:val="left" w:pos="1595"/>
        </w:tabs>
        <w:spacing w:before="111"/>
      </w:pPr>
      <w:r w:rsidRPr="00AD0AAC">
        <w:t>Transposiciones tendinosas</w:t>
      </w:r>
    </w:p>
    <w:p w:rsidR="00844892" w:rsidRPr="00AD0AAC" w:rsidRDefault="00844892" w:rsidP="00844892">
      <w:pPr>
        <w:tabs>
          <w:tab w:val="left" w:pos="1594"/>
          <w:tab w:val="left" w:pos="1595"/>
        </w:tabs>
        <w:spacing w:before="111"/>
        <w:ind w:left="1594"/>
      </w:pPr>
    </w:p>
    <w:p w:rsidR="00844892" w:rsidRPr="00AD0AAC" w:rsidRDefault="00AD0AAC" w:rsidP="00844892">
      <w:pPr>
        <w:pStyle w:val="Ttulo1"/>
        <w:spacing w:before="109"/>
        <w:ind w:left="284"/>
      </w:pPr>
      <w:bookmarkStart w:id="7" w:name="_heading=h.qo04zo6xxkfi" w:colFirst="0" w:colLast="0"/>
      <w:bookmarkEnd w:id="7"/>
      <w:r w:rsidRPr="00AD0AAC">
        <w:rPr>
          <w:u w:val="single"/>
        </w:rPr>
        <w:t>Nive</w:t>
      </w:r>
      <w:r w:rsidR="00844892" w:rsidRPr="00AD0AAC">
        <w:rPr>
          <w:u w:val="single"/>
        </w:rPr>
        <w:t>l C</w:t>
      </w:r>
    </w:p>
    <w:p w:rsidR="00844892" w:rsidRPr="00AD0AAC" w:rsidRDefault="00844892" w:rsidP="00844892">
      <w:pPr>
        <w:numPr>
          <w:ilvl w:val="0"/>
          <w:numId w:val="10"/>
        </w:numPr>
        <w:spacing w:before="129" w:line="360" w:lineRule="auto"/>
        <w:ind w:right="209"/>
        <w:jc w:val="both"/>
      </w:pPr>
      <w:r w:rsidRPr="00AD0AAC">
        <w:rPr>
          <w:u w:val="single"/>
        </w:rPr>
        <w:t>Habilidades que permitan adquirir un conocimiento teórico participando como observador:</w:t>
      </w:r>
    </w:p>
    <w:p w:rsidR="00844892" w:rsidRPr="00AD0AAC" w:rsidRDefault="00844892" w:rsidP="00844892">
      <w:pPr>
        <w:numPr>
          <w:ilvl w:val="1"/>
          <w:numId w:val="10"/>
        </w:numPr>
        <w:tabs>
          <w:tab w:val="left" w:pos="886"/>
          <w:tab w:val="left" w:pos="887"/>
        </w:tabs>
        <w:spacing w:before="128"/>
      </w:pPr>
      <w:r w:rsidRPr="00AD0AAC">
        <w:t>Osteotomías pélvicas</w:t>
      </w:r>
    </w:p>
    <w:p w:rsidR="00844892" w:rsidRPr="00AD0AAC" w:rsidRDefault="00844892" w:rsidP="00844892">
      <w:pPr>
        <w:numPr>
          <w:ilvl w:val="1"/>
          <w:numId w:val="10"/>
        </w:numPr>
        <w:tabs>
          <w:tab w:val="left" w:pos="886"/>
          <w:tab w:val="left" w:pos="887"/>
        </w:tabs>
        <w:spacing w:before="128"/>
      </w:pPr>
      <w:r w:rsidRPr="00AD0AAC">
        <w:t>Tratamiento quirúrgico de malformaciones congénitas</w:t>
      </w:r>
    </w:p>
    <w:p w:rsidR="00844892" w:rsidRPr="00AD0AAC" w:rsidRDefault="00844892" w:rsidP="00844892">
      <w:pPr>
        <w:numPr>
          <w:ilvl w:val="1"/>
          <w:numId w:val="10"/>
        </w:numPr>
        <w:tabs>
          <w:tab w:val="left" w:pos="886"/>
          <w:tab w:val="left" w:pos="887"/>
        </w:tabs>
        <w:spacing w:before="128"/>
      </w:pPr>
      <w:r w:rsidRPr="00AD0AAC">
        <w:t>Tratamiento quirúrgico del paciente neurológico</w:t>
      </w:r>
    </w:p>
    <w:p w:rsidR="00844892" w:rsidRPr="00AD0AAC" w:rsidRDefault="00844892" w:rsidP="00844892">
      <w:pPr>
        <w:tabs>
          <w:tab w:val="left" w:pos="886"/>
          <w:tab w:val="left" w:pos="887"/>
        </w:tabs>
        <w:spacing w:before="128"/>
      </w:pPr>
    </w:p>
    <w:p w:rsidR="00844892" w:rsidRPr="00AD0AAC" w:rsidRDefault="00844892" w:rsidP="00844892">
      <w:pPr>
        <w:pStyle w:val="Ttulo1"/>
        <w:spacing w:before="101"/>
        <w:ind w:left="0"/>
        <w:jc w:val="both"/>
      </w:pPr>
      <w:bookmarkStart w:id="8" w:name="_heading=h.5yefr6lhw2v8" w:colFirst="0" w:colLast="0"/>
      <w:bookmarkEnd w:id="8"/>
      <w:r w:rsidRPr="00AD0AAC">
        <w:t>Actitud.</w:t>
      </w:r>
    </w:p>
    <w:p w:rsidR="00844892" w:rsidRPr="00AD0AAC" w:rsidRDefault="00844892" w:rsidP="00844892">
      <w:pPr>
        <w:numPr>
          <w:ilvl w:val="0"/>
          <w:numId w:val="13"/>
        </w:numPr>
        <w:spacing w:before="129" w:line="360" w:lineRule="auto"/>
        <w:ind w:right="211"/>
        <w:jc w:val="both"/>
      </w:pPr>
      <w:r w:rsidRPr="00AD0AAC">
        <w:t>Capacidad de comunicación con el paciente y voluntad de resolución de sus problemas.</w:t>
      </w:r>
    </w:p>
    <w:p w:rsidR="00844892" w:rsidRPr="00AD0AAC" w:rsidRDefault="00844892" w:rsidP="00844892">
      <w:pPr>
        <w:numPr>
          <w:ilvl w:val="0"/>
          <w:numId w:val="13"/>
        </w:numPr>
        <w:spacing w:line="255" w:lineRule="auto"/>
        <w:jc w:val="both"/>
      </w:pPr>
      <w:r w:rsidRPr="00AD0AAC">
        <w:t>Seguimiento de las normas éticas, compromiso de servir a la sociedad</w:t>
      </w:r>
    </w:p>
    <w:p w:rsidR="00844892" w:rsidRPr="00AD0AAC" w:rsidRDefault="00844892" w:rsidP="00844892">
      <w:pPr>
        <w:numPr>
          <w:ilvl w:val="0"/>
          <w:numId w:val="13"/>
        </w:numPr>
        <w:spacing w:before="128"/>
        <w:jc w:val="both"/>
      </w:pPr>
      <w:r w:rsidRPr="00AD0AAC">
        <w:t>Identificación e implicación con los objetivos de la unidad</w:t>
      </w:r>
    </w:p>
    <w:p w:rsidR="00844892" w:rsidRPr="00AD0AAC" w:rsidRDefault="00844892" w:rsidP="00844892">
      <w:pPr>
        <w:numPr>
          <w:ilvl w:val="0"/>
          <w:numId w:val="13"/>
        </w:numPr>
        <w:spacing w:before="126"/>
        <w:jc w:val="both"/>
      </w:pPr>
      <w:r w:rsidRPr="00AD0AAC">
        <w:t>Capacidad de trabajo en equipo</w:t>
      </w:r>
    </w:p>
    <w:p w:rsidR="00844892" w:rsidRPr="00AD0AAC" w:rsidRDefault="00844892" w:rsidP="00844892">
      <w:pPr>
        <w:numPr>
          <w:ilvl w:val="0"/>
          <w:numId w:val="13"/>
        </w:numPr>
        <w:spacing w:before="129"/>
        <w:jc w:val="both"/>
      </w:pPr>
      <w:r w:rsidRPr="00AD0AAC">
        <w:t>Dedicación, disponibilidad y puntualidad.</w:t>
      </w:r>
    </w:p>
    <w:p w:rsidR="00844892" w:rsidRPr="00AD0AAC" w:rsidRDefault="00844892" w:rsidP="00844892">
      <w:pPr>
        <w:numPr>
          <w:ilvl w:val="0"/>
          <w:numId w:val="13"/>
        </w:numPr>
        <w:spacing w:before="129"/>
        <w:jc w:val="both"/>
        <w:rPr>
          <w:b/>
        </w:rPr>
      </w:pPr>
      <w:r w:rsidRPr="00AD0AAC">
        <w:t>Toma de decisiones teniendo en cuenta sus conocimiento</w:t>
      </w:r>
      <w:r w:rsidRPr="00AD0AAC">
        <w:rPr>
          <w:b/>
        </w:rPr>
        <w:t>s</w:t>
      </w:r>
    </w:p>
    <w:p w:rsidR="00844892" w:rsidRPr="00AD0AAC" w:rsidRDefault="00844892" w:rsidP="00844892">
      <w:pPr>
        <w:numPr>
          <w:ilvl w:val="0"/>
          <w:numId w:val="13"/>
        </w:numPr>
        <w:spacing w:before="126"/>
        <w:jc w:val="both"/>
      </w:pPr>
      <w:r w:rsidRPr="00AD0AAC">
        <w:t>Utilización racional de recursos</w:t>
      </w:r>
    </w:p>
    <w:p w:rsidR="0083588F" w:rsidRPr="00AD0AAC" w:rsidRDefault="0083588F" w:rsidP="00844892"/>
    <w:sectPr w:rsidR="0083588F" w:rsidRPr="00AD0AAC" w:rsidSect="00844892">
      <w:pgSz w:w="11906" w:h="16838"/>
      <w:pgMar w:top="1701"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17C4" w:rsidRDefault="00DB17C4" w:rsidP="00844892">
      <w:r>
        <w:separator/>
      </w:r>
    </w:p>
  </w:endnote>
  <w:endnote w:type="continuationSeparator" w:id="0">
    <w:p w:rsidR="00DB17C4" w:rsidRDefault="00DB17C4" w:rsidP="00844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Noto Sans Symbols">
    <w:altName w:val="Times New Roman"/>
    <w:charset w:val="00"/>
    <w:family w:val="auto"/>
    <w:pitch w:val="default"/>
  </w:font>
  <w:font w:name="Arial Unicode MS">
    <w:panose1 w:val="020B0604020202020204"/>
    <w:charset w:val="00"/>
    <w:family w:val="auto"/>
    <w:pitch w:val="variable"/>
    <w:sig w:usb0="00000000" w:usb1="E9DFFFFF" w:usb2="0000003F" w:usb3="00000000" w:csb0="003F01FF" w:csb1="00000000"/>
  </w:font>
  <w:font w:name="OpenSymbol">
    <w:altName w:val="Times New Roman"/>
    <w:charset w:val="01"/>
    <w:family w:val="auto"/>
    <w:pitch w:val="variable"/>
    <w:sig w:usb0="00000001" w:usb1="1001ECEA"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text" w:tblpY="1"/>
      <w:tblW w:w="5000" w:type="pct"/>
      <w:tblLook w:val="04A0" w:firstRow="1" w:lastRow="0" w:firstColumn="1" w:lastColumn="0" w:noHBand="0" w:noVBand="1"/>
    </w:tblPr>
    <w:tblGrid>
      <w:gridCol w:w="724"/>
      <w:gridCol w:w="7616"/>
      <w:gridCol w:w="724"/>
    </w:tblGrid>
    <w:tr w:rsidR="00DB17C4" w:rsidTr="0083588F">
      <w:trPr>
        <w:trHeight w:val="151"/>
      </w:trPr>
      <w:tc>
        <w:tcPr>
          <w:tcW w:w="2250" w:type="pct"/>
          <w:tcBorders>
            <w:bottom w:val="single" w:sz="4" w:space="0" w:color="4F81BD"/>
          </w:tcBorders>
        </w:tcPr>
        <w:p w:rsidR="00DB17C4" w:rsidRDefault="00DB17C4" w:rsidP="0083588F">
          <w:pPr>
            <w:pStyle w:val="Encabezado"/>
            <w:rPr>
              <w:rFonts w:ascii="Cambria" w:hAnsi="Cambria"/>
              <w:b/>
              <w:bCs/>
            </w:rPr>
          </w:pPr>
        </w:p>
      </w:tc>
      <w:tc>
        <w:tcPr>
          <w:tcW w:w="500" w:type="pct"/>
          <w:vMerge w:val="restart"/>
          <w:noWrap/>
          <w:vAlign w:val="center"/>
        </w:tcPr>
        <w:p w:rsidR="00DB17C4" w:rsidRPr="00BD6967" w:rsidRDefault="00DB17C4" w:rsidP="0083588F">
          <w:pPr>
            <w:pStyle w:val="Sinespaciado"/>
            <w:rPr>
              <w:rFonts w:ascii="Cambria" w:hAnsi="Cambria"/>
              <w:b/>
            </w:rPr>
          </w:pPr>
          <w:r>
            <w:rPr>
              <w:rFonts w:ascii="Cambria" w:hAnsi="Cambria"/>
              <w:b/>
            </w:rPr>
            <w:t>ITINERARIO  FORMATIVO  DE  CIRUGÍA ORTOPÉDICA Y TRAUMATOLOGÍA</w:t>
          </w:r>
        </w:p>
      </w:tc>
      <w:tc>
        <w:tcPr>
          <w:tcW w:w="2250" w:type="pct"/>
          <w:tcBorders>
            <w:bottom w:val="single" w:sz="4" w:space="0" w:color="4F81BD"/>
          </w:tcBorders>
        </w:tcPr>
        <w:p w:rsidR="00DB17C4" w:rsidRDefault="00DB17C4" w:rsidP="0083588F">
          <w:pPr>
            <w:pStyle w:val="Encabezado"/>
            <w:rPr>
              <w:rFonts w:ascii="Cambria" w:hAnsi="Cambria"/>
              <w:b/>
              <w:bCs/>
            </w:rPr>
          </w:pPr>
        </w:p>
      </w:tc>
    </w:tr>
    <w:tr w:rsidR="00DB17C4" w:rsidTr="0083588F">
      <w:trPr>
        <w:trHeight w:val="150"/>
      </w:trPr>
      <w:tc>
        <w:tcPr>
          <w:tcW w:w="2250" w:type="pct"/>
          <w:tcBorders>
            <w:top w:val="single" w:sz="4" w:space="0" w:color="4F81BD"/>
          </w:tcBorders>
        </w:tcPr>
        <w:p w:rsidR="00DB17C4" w:rsidRDefault="00DB17C4" w:rsidP="0083588F">
          <w:pPr>
            <w:pStyle w:val="Encabezado"/>
            <w:rPr>
              <w:rFonts w:ascii="Cambria" w:hAnsi="Cambria"/>
              <w:b/>
              <w:bCs/>
            </w:rPr>
          </w:pPr>
        </w:p>
      </w:tc>
      <w:tc>
        <w:tcPr>
          <w:tcW w:w="500" w:type="pct"/>
          <w:vMerge/>
        </w:tcPr>
        <w:p w:rsidR="00DB17C4" w:rsidRDefault="00DB17C4" w:rsidP="0083588F">
          <w:pPr>
            <w:pStyle w:val="Encabezado"/>
            <w:jc w:val="center"/>
            <w:rPr>
              <w:rFonts w:ascii="Cambria" w:hAnsi="Cambria"/>
              <w:b/>
              <w:bCs/>
            </w:rPr>
          </w:pPr>
        </w:p>
      </w:tc>
      <w:tc>
        <w:tcPr>
          <w:tcW w:w="2250" w:type="pct"/>
          <w:tcBorders>
            <w:top w:val="single" w:sz="4" w:space="0" w:color="4F81BD"/>
          </w:tcBorders>
        </w:tcPr>
        <w:p w:rsidR="00DB17C4" w:rsidRDefault="00DB17C4" w:rsidP="0083588F">
          <w:pPr>
            <w:pStyle w:val="Encabezado"/>
            <w:rPr>
              <w:rFonts w:ascii="Cambria" w:hAnsi="Cambria"/>
              <w:b/>
              <w:bCs/>
            </w:rPr>
          </w:pPr>
        </w:p>
      </w:tc>
    </w:tr>
  </w:tbl>
  <w:p w:rsidR="00DB17C4" w:rsidRDefault="00DB17C4">
    <w:pPr>
      <w:pBdr>
        <w:top w:val="nil"/>
        <w:left w:val="nil"/>
        <w:bottom w:val="nil"/>
        <w:right w:val="nil"/>
        <w:between w:val="nil"/>
      </w:pBdr>
      <w:spacing w:line="14" w:lineRule="auto"/>
      <w:rPr>
        <w:color w:val="000000"/>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17C4" w:rsidRDefault="00DB17C4" w:rsidP="00844892">
      <w:r>
        <w:separator/>
      </w:r>
    </w:p>
  </w:footnote>
  <w:footnote w:type="continuationSeparator" w:id="0">
    <w:p w:rsidR="00DB17C4" w:rsidRDefault="00DB17C4" w:rsidP="0084489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17C4" w:rsidRDefault="00DB17C4" w:rsidP="00844892">
    <w:pPr>
      <w:spacing w:before="20"/>
      <w:ind w:right="-568"/>
      <w:textDirection w:val="btLr"/>
      <w:rPr>
        <w:b/>
        <w:color w:val="000000"/>
      </w:rPr>
    </w:pPr>
    <w:r>
      <w:rPr>
        <w:noProof/>
        <w:lang w:bidi="ar-SA"/>
      </w:rPr>
      <w:drawing>
        <wp:anchor distT="0" distB="0" distL="0" distR="0" simplePos="0" relativeHeight="251661312" behindDoc="1" locked="0" layoutInCell="1" allowOverlap="1" wp14:anchorId="29BCC33C" wp14:editId="499A9529">
          <wp:simplePos x="0" y="0"/>
          <wp:positionH relativeFrom="page">
            <wp:posOffset>920496</wp:posOffset>
          </wp:positionH>
          <wp:positionV relativeFrom="page">
            <wp:posOffset>487675</wp:posOffset>
          </wp:positionV>
          <wp:extent cx="1905000" cy="504443"/>
          <wp:effectExtent l="0" t="0" r="0" b="0"/>
          <wp:wrapNone/>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905000" cy="504443"/>
                  </a:xfrm>
                  <a:prstGeom prst="rect">
                    <a:avLst/>
                  </a:prstGeom>
                </pic:spPr>
              </pic:pic>
            </a:graphicData>
          </a:graphic>
        </wp:anchor>
      </w:drawing>
    </w:r>
    <w:r>
      <w:rPr>
        <w:b/>
        <w:color w:val="000000"/>
      </w:rPr>
      <w:t xml:space="preserve">                                                            CONSORCI CORPORACIÓ SANITÀRIA PARC TAULÍ</w:t>
    </w:r>
  </w:p>
  <w:p w:rsidR="00DB17C4" w:rsidRPr="00380138" w:rsidRDefault="00DB17C4" w:rsidP="00844892">
    <w:pPr>
      <w:pStyle w:val="Encabezado"/>
    </w:pPr>
    <w:r>
      <w:rPr>
        <w:b/>
        <w:color w:val="000000"/>
      </w:rPr>
      <w:tab/>
      <w:t xml:space="preserve">                                                                                        COMISIÓN DE DOCENCIA</w:t>
    </w:r>
  </w:p>
  <w:p w:rsidR="00DB17C4" w:rsidRPr="00380138" w:rsidRDefault="00DB17C4" w:rsidP="0083588F">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A6F18"/>
    <w:multiLevelType w:val="hybridMultilevel"/>
    <w:tmpl w:val="6CDA53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3F74A48"/>
    <w:multiLevelType w:val="multilevel"/>
    <w:tmpl w:val="341CA6D0"/>
    <w:lvl w:ilvl="0">
      <w:start w:val="1"/>
      <w:numFmt w:val="decimal"/>
      <w:lvlText w:val="%1."/>
      <w:lvlJc w:val="left"/>
      <w:pPr>
        <w:ind w:left="861" w:hanging="360"/>
      </w:pPr>
      <w:rPr>
        <w:rFonts w:ascii="Trebuchet MS" w:eastAsia="Trebuchet MS" w:hAnsi="Trebuchet MS" w:cs="Trebuchet MS"/>
        <w:b/>
        <w:sz w:val="22"/>
        <w:szCs w:val="22"/>
      </w:rPr>
    </w:lvl>
    <w:lvl w:ilvl="1">
      <w:start w:val="1"/>
      <w:numFmt w:val="bullet"/>
      <w:lvlText w:val="-"/>
      <w:lvlJc w:val="left"/>
      <w:pPr>
        <w:ind w:left="1286" w:hanging="360"/>
      </w:pPr>
      <w:rPr>
        <w:rFonts w:ascii="Trebuchet MS" w:eastAsia="Trebuchet MS" w:hAnsi="Trebuchet MS" w:cs="Trebuchet MS"/>
        <w:sz w:val="22"/>
        <w:szCs w:val="22"/>
      </w:rPr>
    </w:lvl>
    <w:lvl w:ilvl="2">
      <w:start w:val="1"/>
      <w:numFmt w:val="bullet"/>
      <w:lvlText w:val="o"/>
      <w:lvlJc w:val="left"/>
      <w:pPr>
        <w:ind w:left="2006" w:hanging="360"/>
      </w:pPr>
      <w:rPr>
        <w:rFonts w:ascii="Courier New" w:eastAsia="Courier New" w:hAnsi="Courier New" w:cs="Courier New"/>
        <w:sz w:val="22"/>
        <w:szCs w:val="22"/>
      </w:rPr>
    </w:lvl>
    <w:lvl w:ilvl="3">
      <w:start w:val="1"/>
      <w:numFmt w:val="bullet"/>
      <w:lvlText w:val="•"/>
      <w:lvlJc w:val="left"/>
      <w:pPr>
        <w:ind w:left="2937" w:hanging="360"/>
      </w:pPr>
    </w:lvl>
    <w:lvl w:ilvl="4">
      <w:start w:val="1"/>
      <w:numFmt w:val="bullet"/>
      <w:lvlText w:val="•"/>
      <w:lvlJc w:val="left"/>
      <w:pPr>
        <w:ind w:left="3875" w:hanging="360"/>
      </w:pPr>
    </w:lvl>
    <w:lvl w:ilvl="5">
      <w:start w:val="1"/>
      <w:numFmt w:val="bullet"/>
      <w:lvlText w:val="•"/>
      <w:lvlJc w:val="left"/>
      <w:pPr>
        <w:ind w:left="4812" w:hanging="360"/>
      </w:pPr>
    </w:lvl>
    <w:lvl w:ilvl="6">
      <w:start w:val="1"/>
      <w:numFmt w:val="bullet"/>
      <w:lvlText w:val="•"/>
      <w:lvlJc w:val="left"/>
      <w:pPr>
        <w:ind w:left="5750" w:hanging="360"/>
      </w:pPr>
    </w:lvl>
    <w:lvl w:ilvl="7">
      <w:start w:val="1"/>
      <w:numFmt w:val="bullet"/>
      <w:lvlText w:val="•"/>
      <w:lvlJc w:val="left"/>
      <w:pPr>
        <w:ind w:left="6687" w:hanging="360"/>
      </w:pPr>
    </w:lvl>
    <w:lvl w:ilvl="8">
      <w:start w:val="1"/>
      <w:numFmt w:val="bullet"/>
      <w:lvlText w:val="•"/>
      <w:lvlJc w:val="left"/>
      <w:pPr>
        <w:ind w:left="7625" w:hanging="360"/>
      </w:pPr>
    </w:lvl>
  </w:abstractNum>
  <w:abstractNum w:abstractNumId="2" w15:restartNumberingAfterBreak="0">
    <w:nsid w:val="099140DE"/>
    <w:multiLevelType w:val="multilevel"/>
    <w:tmpl w:val="A4CEE940"/>
    <w:lvl w:ilvl="0">
      <w:start w:val="1"/>
      <w:numFmt w:val="decimal"/>
      <w:lvlText w:val="%1."/>
      <w:lvlJc w:val="left"/>
      <w:pPr>
        <w:ind w:left="861" w:hanging="360"/>
      </w:pPr>
      <w:rPr>
        <w:rFonts w:ascii="Trebuchet MS" w:eastAsia="Trebuchet MS" w:hAnsi="Trebuchet MS" w:cs="Trebuchet MS"/>
        <w:b/>
        <w:sz w:val="22"/>
        <w:szCs w:val="22"/>
      </w:rPr>
    </w:lvl>
    <w:lvl w:ilvl="1">
      <w:start w:val="1"/>
      <w:numFmt w:val="bullet"/>
      <w:lvlText w:val="-"/>
      <w:lvlJc w:val="left"/>
      <w:pPr>
        <w:ind w:left="1286" w:hanging="360"/>
      </w:pPr>
      <w:rPr>
        <w:rFonts w:ascii="Trebuchet MS" w:eastAsia="Trebuchet MS" w:hAnsi="Trebuchet MS" w:cs="Trebuchet MS"/>
        <w:sz w:val="22"/>
        <w:szCs w:val="22"/>
      </w:rPr>
    </w:lvl>
    <w:lvl w:ilvl="2">
      <w:start w:val="1"/>
      <w:numFmt w:val="bullet"/>
      <w:lvlText w:val="o"/>
      <w:lvlJc w:val="left"/>
      <w:pPr>
        <w:ind w:left="2004" w:hanging="360"/>
      </w:pPr>
      <w:rPr>
        <w:rFonts w:ascii="Courier New" w:eastAsia="Courier New" w:hAnsi="Courier New" w:cs="Courier New"/>
        <w:sz w:val="22"/>
        <w:szCs w:val="22"/>
      </w:rPr>
    </w:lvl>
    <w:lvl w:ilvl="3">
      <w:start w:val="1"/>
      <w:numFmt w:val="bullet"/>
      <w:lvlText w:val="▪"/>
      <w:lvlJc w:val="left"/>
      <w:pPr>
        <w:ind w:left="2726" w:hanging="360"/>
      </w:pPr>
      <w:rPr>
        <w:rFonts w:ascii="Noto Sans Symbols" w:eastAsia="Noto Sans Symbols" w:hAnsi="Noto Sans Symbols" w:cs="Noto Sans Symbols"/>
        <w:sz w:val="22"/>
        <w:szCs w:val="22"/>
      </w:rPr>
    </w:lvl>
    <w:lvl w:ilvl="4">
      <w:start w:val="1"/>
      <w:numFmt w:val="bullet"/>
      <w:lvlText w:val="•"/>
      <w:lvlJc w:val="left"/>
      <w:pPr>
        <w:ind w:left="3688" w:hanging="360"/>
      </w:pPr>
    </w:lvl>
    <w:lvl w:ilvl="5">
      <w:start w:val="1"/>
      <w:numFmt w:val="bullet"/>
      <w:lvlText w:val="•"/>
      <w:lvlJc w:val="left"/>
      <w:pPr>
        <w:ind w:left="4657" w:hanging="360"/>
      </w:pPr>
    </w:lvl>
    <w:lvl w:ilvl="6">
      <w:start w:val="1"/>
      <w:numFmt w:val="bullet"/>
      <w:lvlText w:val="•"/>
      <w:lvlJc w:val="left"/>
      <w:pPr>
        <w:ind w:left="5625" w:hanging="360"/>
      </w:pPr>
    </w:lvl>
    <w:lvl w:ilvl="7">
      <w:start w:val="1"/>
      <w:numFmt w:val="bullet"/>
      <w:lvlText w:val="•"/>
      <w:lvlJc w:val="left"/>
      <w:pPr>
        <w:ind w:left="6594" w:hanging="360"/>
      </w:pPr>
    </w:lvl>
    <w:lvl w:ilvl="8">
      <w:start w:val="1"/>
      <w:numFmt w:val="bullet"/>
      <w:lvlText w:val="•"/>
      <w:lvlJc w:val="left"/>
      <w:pPr>
        <w:ind w:left="7562" w:hanging="360"/>
      </w:pPr>
    </w:lvl>
  </w:abstractNum>
  <w:abstractNum w:abstractNumId="3" w15:restartNumberingAfterBreak="0">
    <w:nsid w:val="0CAD70B7"/>
    <w:multiLevelType w:val="hybridMultilevel"/>
    <w:tmpl w:val="C18E18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E591A56"/>
    <w:multiLevelType w:val="hybridMultilevel"/>
    <w:tmpl w:val="2CC603F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5" w15:restartNumberingAfterBreak="0">
    <w:nsid w:val="106A56E5"/>
    <w:multiLevelType w:val="hybridMultilevel"/>
    <w:tmpl w:val="C76E4B90"/>
    <w:lvl w:ilvl="0" w:tplc="B2E46130">
      <w:start w:val="9"/>
      <w:numFmt w:val="bullet"/>
      <w:lvlText w:val="-"/>
      <w:lvlJc w:val="left"/>
      <w:pPr>
        <w:ind w:left="720" w:hanging="360"/>
      </w:pPr>
      <w:rPr>
        <w:rFonts w:ascii="Trebuchet MS" w:eastAsia="Trebuchet MS" w:hAnsi="Trebuchet MS" w:cs="Trebuchet MS"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6" w15:restartNumberingAfterBreak="0">
    <w:nsid w:val="11900232"/>
    <w:multiLevelType w:val="multilevel"/>
    <w:tmpl w:val="C7A4572C"/>
    <w:lvl w:ilvl="0">
      <w:numFmt w:val="bullet"/>
      <w:lvlText w:val=""/>
      <w:lvlJc w:val="left"/>
      <w:pPr>
        <w:ind w:left="861" w:hanging="360"/>
      </w:pPr>
      <w:rPr>
        <w:rFonts w:ascii="Wingdings" w:eastAsia="Wingdings" w:hAnsi="Wingdings" w:cs="Wingdings" w:hint="default"/>
        <w:b/>
        <w:w w:val="100"/>
        <w:sz w:val="22"/>
        <w:szCs w:val="22"/>
        <w:lang w:val="es-ES" w:eastAsia="es-ES" w:bidi="es-ES"/>
      </w:rPr>
    </w:lvl>
    <w:lvl w:ilvl="1">
      <w:start w:val="1"/>
      <w:numFmt w:val="bullet"/>
      <w:lvlText w:val="-"/>
      <w:lvlJc w:val="left"/>
      <w:pPr>
        <w:ind w:left="1286" w:hanging="360"/>
      </w:pPr>
      <w:rPr>
        <w:rFonts w:ascii="Trebuchet MS" w:eastAsia="Trebuchet MS" w:hAnsi="Trebuchet MS" w:cs="Trebuchet MS"/>
        <w:sz w:val="22"/>
        <w:szCs w:val="22"/>
      </w:rPr>
    </w:lvl>
    <w:lvl w:ilvl="2">
      <w:start w:val="1"/>
      <w:numFmt w:val="bullet"/>
      <w:lvlText w:val="o"/>
      <w:lvlJc w:val="left"/>
      <w:pPr>
        <w:ind w:left="2006" w:hanging="360"/>
      </w:pPr>
      <w:rPr>
        <w:rFonts w:ascii="Courier New" w:eastAsia="Courier New" w:hAnsi="Courier New" w:cs="Courier New"/>
        <w:sz w:val="22"/>
        <w:szCs w:val="22"/>
      </w:rPr>
    </w:lvl>
    <w:lvl w:ilvl="3">
      <w:start w:val="1"/>
      <w:numFmt w:val="bullet"/>
      <w:lvlText w:val="▪"/>
      <w:lvlJc w:val="left"/>
      <w:pPr>
        <w:ind w:left="2726" w:hanging="360"/>
      </w:pPr>
      <w:rPr>
        <w:rFonts w:ascii="Noto Sans Symbols" w:eastAsia="Noto Sans Symbols" w:hAnsi="Noto Sans Symbols" w:cs="Noto Sans Symbols"/>
        <w:sz w:val="22"/>
        <w:szCs w:val="22"/>
      </w:rPr>
    </w:lvl>
    <w:lvl w:ilvl="4">
      <w:start w:val="1"/>
      <w:numFmt w:val="bullet"/>
      <w:lvlText w:val="•"/>
      <w:lvlJc w:val="left"/>
      <w:pPr>
        <w:ind w:left="3688" w:hanging="360"/>
      </w:pPr>
    </w:lvl>
    <w:lvl w:ilvl="5">
      <w:start w:val="1"/>
      <w:numFmt w:val="bullet"/>
      <w:lvlText w:val="•"/>
      <w:lvlJc w:val="left"/>
      <w:pPr>
        <w:ind w:left="4657" w:hanging="360"/>
      </w:pPr>
    </w:lvl>
    <w:lvl w:ilvl="6">
      <w:start w:val="1"/>
      <w:numFmt w:val="bullet"/>
      <w:lvlText w:val="•"/>
      <w:lvlJc w:val="left"/>
      <w:pPr>
        <w:ind w:left="5625" w:hanging="360"/>
      </w:pPr>
    </w:lvl>
    <w:lvl w:ilvl="7">
      <w:start w:val="1"/>
      <w:numFmt w:val="bullet"/>
      <w:lvlText w:val="•"/>
      <w:lvlJc w:val="left"/>
      <w:pPr>
        <w:ind w:left="6594" w:hanging="360"/>
      </w:pPr>
    </w:lvl>
    <w:lvl w:ilvl="8">
      <w:start w:val="1"/>
      <w:numFmt w:val="bullet"/>
      <w:lvlText w:val="•"/>
      <w:lvlJc w:val="left"/>
      <w:pPr>
        <w:ind w:left="7562" w:hanging="360"/>
      </w:pPr>
    </w:lvl>
  </w:abstractNum>
  <w:abstractNum w:abstractNumId="7" w15:restartNumberingAfterBreak="0">
    <w:nsid w:val="13920ADB"/>
    <w:multiLevelType w:val="hybridMultilevel"/>
    <w:tmpl w:val="5BAA24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48311D4"/>
    <w:multiLevelType w:val="multilevel"/>
    <w:tmpl w:val="3ED496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19A627BF"/>
    <w:multiLevelType w:val="multilevel"/>
    <w:tmpl w:val="0C98A5FE"/>
    <w:lvl w:ilvl="0">
      <w:start w:val="1"/>
      <w:numFmt w:val="bullet"/>
      <w:lvlText w:val="•"/>
      <w:lvlJc w:val="left"/>
      <w:pPr>
        <w:ind w:left="2743" w:hanging="360"/>
      </w:pPr>
      <w:rPr>
        <w:sz w:val="22"/>
        <w:szCs w:val="22"/>
      </w:rPr>
    </w:lvl>
    <w:lvl w:ilvl="1">
      <w:start w:val="1"/>
      <w:numFmt w:val="bullet"/>
      <w:lvlText w:val="•"/>
      <w:lvlJc w:val="left"/>
      <w:pPr>
        <w:ind w:left="3601" w:hanging="360"/>
      </w:pPr>
    </w:lvl>
    <w:lvl w:ilvl="2">
      <w:start w:val="1"/>
      <w:numFmt w:val="bullet"/>
      <w:lvlText w:val="•"/>
      <w:lvlJc w:val="left"/>
      <w:pPr>
        <w:ind w:left="4457" w:hanging="360"/>
      </w:pPr>
    </w:lvl>
    <w:lvl w:ilvl="3">
      <w:start w:val="1"/>
      <w:numFmt w:val="bullet"/>
      <w:lvlText w:val="•"/>
      <w:lvlJc w:val="left"/>
      <w:pPr>
        <w:ind w:left="5313" w:hanging="360"/>
      </w:pPr>
    </w:lvl>
    <w:lvl w:ilvl="4">
      <w:start w:val="1"/>
      <w:numFmt w:val="bullet"/>
      <w:lvlText w:val="•"/>
      <w:lvlJc w:val="left"/>
      <w:pPr>
        <w:ind w:left="6169" w:hanging="360"/>
      </w:pPr>
    </w:lvl>
    <w:lvl w:ilvl="5">
      <w:start w:val="1"/>
      <w:numFmt w:val="bullet"/>
      <w:lvlText w:val="•"/>
      <w:lvlJc w:val="left"/>
      <w:pPr>
        <w:ind w:left="7025" w:hanging="360"/>
      </w:pPr>
    </w:lvl>
    <w:lvl w:ilvl="6">
      <w:start w:val="1"/>
      <w:numFmt w:val="bullet"/>
      <w:lvlText w:val="•"/>
      <w:lvlJc w:val="left"/>
      <w:pPr>
        <w:ind w:left="7881" w:hanging="360"/>
      </w:pPr>
    </w:lvl>
    <w:lvl w:ilvl="7">
      <w:start w:val="1"/>
      <w:numFmt w:val="bullet"/>
      <w:lvlText w:val="•"/>
      <w:lvlJc w:val="left"/>
      <w:pPr>
        <w:ind w:left="8737" w:hanging="360"/>
      </w:pPr>
    </w:lvl>
    <w:lvl w:ilvl="8">
      <w:start w:val="1"/>
      <w:numFmt w:val="bullet"/>
      <w:lvlText w:val="•"/>
      <w:lvlJc w:val="left"/>
      <w:pPr>
        <w:ind w:left="9593" w:hanging="360"/>
      </w:pPr>
    </w:lvl>
  </w:abstractNum>
  <w:abstractNum w:abstractNumId="10" w15:restartNumberingAfterBreak="0">
    <w:nsid w:val="1E1378BF"/>
    <w:multiLevelType w:val="hybridMultilevel"/>
    <w:tmpl w:val="2A066F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1EB67165"/>
    <w:multiLevelType w:val="hybridMultilevel"/>
    <w:tmpl w:val="215669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1F704048"/>
    <w:multiLevelType w:val="multilevel"/>
    <w:tmpl w:val="10BC67FE"/>
    <w:lvl w:ilvl="0">
      <w:start w:val="1"/>
      <w:numFmt w:val="decimal"/>
      <w:lvlText w:val="%1."/>
      <w:lvlJc w:val="left"/>
      <w:pPr>
        <w:ind w:left="360" w:hanging="360"/>
      </w:pPr>
      <w:rPr>
        <w:rFonts w:ascii="Trebuchet MS" w:eastAsia="Trebuchet MS" w:hAnsi="Trebuchet MS" w:cs="Trebuchet MS"/>
        <w:b/>
        <w:sz w:val="22"/>
        <w:szCs w:val="22"/>
      </w:rPr>
    </w:lvl>
    <w:lvl w:ilvl="1">
      <w:start w:val="1"/>
      <w:numFmt w:val="bullet"/>
      <w:lvlText w:val="-"/>
      <w:lvlJc w:val="left"/>
      <w:pPr>
        <w:ind w:left="785" w:hanging="360"/>
      </w:pPr>
      <w:rPr>
        <w:rFonts w:ascii="Trebuchet MS" w:eastAsia="Trebuchet MS" w:hAnsi="Trebuchet MS" w:cs="Trebuchet MS"/>
        <w:sz w:val="22"/>
        <w:szCs w:val="22"/>
      </w:rPr>
    </w:lvl>
    <w:lvl w:ilvl="2">
      <w:start w:val="1"/>
      <w:numFmt w:val="bullet"/>
      <w:lvlText w:val="o"/>
      <w:lvlJc w:val="left"/>
      <w:pPr>
        <w:ind w:left="1505" w:hanging="360"/>
      </w:pPr>
      <w:rPr>
        <w:rFonts w:ascii="Courier New" w:eastAsia="Courier New" w:hAnsi="Courier New" w:cs="Courier New"/>
        <w:sz w:val="22"/>
        <w:szCs w:val="22"/>
      </w:rPr>
    </w:lvl>
    <w:lvl w:ilvl="3">
      <w:start w:val="1"/>
      <w:numFmt w:val="bullet"/>
      <w:lvlText w:val="•"/>
      <w:lvlJc w:val="left"/>
      <w:pPr>
        <w:ind w:left="2436" w:hanging="360"/>
      </w:pPr>
    </w:lvl>
    <w:lvl w:ilvl="4">
      <w:start w:val="1"/>
      <w:numFmt w:val="bullet"/>
      <w:lvlText w:val="•"/>
      <w:lvlJc w:val="left"/>
      <w:pPr>
        <w:ind w:left="3374" w:hanging="360"/>
      </w:pPr>
    </w:lvl>
    <w:lvl w:ilvl="5">
      <w:start w:val="1"/>
      <w:numFmt w:val="bullet"/>
      <w:lvlText w:val="•"/>
      <w:lvlJc w:val="left"/>
      <w:pPr>
        <w:ind w:left="4311" w:hanging="360"/>
      </w:pPr>
    </w:lvl>
    <w:lvl w:ilvl="6">
      <w:start w:val="1"/>
      <w:numFmt w:val="bullet"/>
      <w:lvlText w:val="•"/>
      <w:lvlJc w:val="left"/>
      <w:pPr>
        <w:ind w:left="5249" w:hanging="360"/>
      </w:pPr>
    </w:lvl>
    <w:lvl w:ilvl="7">
      <w:start w:val="1"/>
      <w:numFmt w:val="bullet"/>
      <w:lvlText w:val="•"/>
      <w:lvlJc w:val="left"/>
      <w:pPr>
        <w:ind w:left="6186" w:hanging="360"/>
      </w:pPr>
    </w:lvl>
    <w:lvl w:ilvl="8">
      <w:start w:val="1"/>
      <w:numFmt w:val="bullet"/>
      <w:lvlText w:val="•"/>
      <w:lvlJc w:val="left"/>
      <w:pPr>
        <w:ind w:left="7124" w:hanging="360"/>
      </w:pPr>
    </w:lvl>
  </w:abstractNum>
  <w:abstractNum w:abstractNumId="13" w15:restartNumberingAfterBreak="0">
    <w:nsid w:val="222764CA"/>
    <w:multiLevelType w:val="hybridMultilevel"/>
    <w:tmpl w:val="C55627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9461593"/>
    <w:multiLevelType w:val="hybridMultilevel"/>
    <w:tmpl w:val="B25E5200"/>
    <w:lvl w:ilvl="0" w:tplc="49E43B62">
      <w:start w:val="1"/>
      <w:numFmt w:val="bullet"/>
      <w:lvlText w:val="-"/>
      <w:lvlJc w:val="left"/>
      <w:pPr>
        <w:ind w:left="1101"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7E1C6764">
      <w:start w:val="1"/>
      <w:numFmt w:val="bullet"/>
      <w:lvlText w:val="-"/>
      <w:lvlJc w:val="left"/>
      <w:pPr>
        <w:ind w:left="1886"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F7C61624">
      <w:start w:val="1"/>
      <w:numFmt w:val="bullet"/>
      <w:lvlText w:val="-"/>
      <w:lvlJc w:val="left"/>
      <w:pPr>
        <w:ind w:left="2672"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DAA8F5D8">
      <w:start w:val="1"/>
      <w:numFmt w:val="bullet"/>
      <w:lvlText w:val="-"/>
      <w:lvlJc w:val="left"/>
      <w:pPr>
        <w:ind w:left="3457"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25105310">
      <w:start w:val="1"/>
      <w:numFmt w:val="bullet"/>
      <w:lvlText w:val="-"/>
      <w:lvlJc w:val="left"/>
      <w:pPr>
        <w:ind w:left="424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1D5E17B2">
      <w:start w:val="1"/>
      <w:numFmt w:val="bullet"/>
      <w:lvlText w:val="-"/>
      <w:lvlJc w:val="left"/>
      <w:pPr>
        <w:ind w:left="5028"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4AC24F6E">
      <w:start w:val="1"/>
      <w:numFmt w:val="bullet"/>
      <w:lvlText w:val="-"/>
      <w:lvlJc w:val="left"/>
      <w:pPr>
        <w:ind w:left="581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A4A01D72">
      <w:start w:val="1"/>
      <w:numFmt w:val="bullet"/>
      <w:lvlText w:val="-"/>
      <w:lvlJc w:val="left"/>
      <w:pPr>
        <w:ind w:left="6599"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23C20FFA">
      <w:start w:val="1"/>
      <w:numFmt w:val="bullet"/>
      <w:lvlText w:val="-"/>
      <w:lvlJc w:val="left"/>
      <w:pPr>
        <w:ind w:left="7384"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5" w15:restartNumberingAfterBreak="0">
    <w:nsid w:val="2B3A148B"/>
    <w:multiLevelType w:val="hybridMultilevel"/>
    <w:tmpl w:val="79506B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2E663280"/>
    <w:multiLevelType w:val="hybridMultilevel"/>
    <w:tmpl w:val="89783E66"/>
    <w:lvl w:ilvl="0" w:tplc="51DAAAE4">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7" w15:restartNumberingAfterBreak="0">
    <w:nsid w:val="3B8C3993"/>
    <w:multiLevelType w:val="multilevel"/>
    <w:tmpl w:val="D6368736"/>
    <w:lvl w:ilvl="0">
      <w:start w:val="1"/>
      <w:numFmt w:val="decimal"/>
      <w:lvlText w:val="%1."/>
      <w:lvlJc w:val="left"/>
      <w:pPr>
        <w:ind w:left="861" w:hanging="360"/>
      </w:pPr>
      <w:rPr>
        <w:rFonts w:ascii="Trebuchet MS" w:eastAsia="Trebuchet MS" w:hAnsi="Trebuchet MS" w:cs="Trebuchet MS"/>
        <w:b/>
        <w:sz w:val="22"/>
        <w:szCs w:val="22"/>
      </w:rPr>
    </w:lvl>
    <w:lvl w:ilvl="1">
      <w:start w:val="1"/>
      <w:numFmt w:val="bullet"/>
      <w:lvlText w:val="-"/>
      <w:lvlJc w:val="left"/>
      <w:pPr>
        <w:ind w:left="1286" w:hanging="360"/>
      </w:pPr>
      <w:rPr>
        <w:rFonts w:ascii="Trebuchet MS" w:eastAsia="Trebuchet MS" w:hAnsi="Trebuchet MS" w:cs="Trebuchet MS"/>
        <w:sz w:val="22"/>
        <w:szCs w:val="22"/>
      </w:rPr>
    </w:lvl>
    <w:lvl w:ilvl="2">
      <w:start w:val="1"/>
      <w:numFmt w:val="bullet"/>
      <w:lvlText w:val="•"/>
      <w:lvlJc w:val="left"/>
      <w:pPr>
        <w:ind w:left="2193" w:hanging="360"/>
      </w:pPr>
    </w:lvl>
    <w:lvl w:ilvl="3">
      <w:start w:val="1"/>
      <w:numFmt w:val="bullet"/>
      <w:lvlText w:val="•"/>
      <w:lvlJc w:val="left"/>
      <w:pPr>
        <w:ind w:left="3106" w:hanging="360"/>
      </w:pPr>
    </w:lvl>
    <w:lvl w:ilvl="4">
      <w:start w:val="1"/>
      <w:numFmt w:val="bullet"/>
      <w:lvlText w:val="•"/>
      <w:lvlJc w:val="left"/>
      <w:pPr>
        <w:ind w:left="4020" w:hanging="360"/>
      </w:pPr>
    </w:lvl>
    <w:lvl w:ilvl="5">
      <w:start w:val="1"/>
      <w:numFmt w:val="bullet"/>
      <w:lvlText w:val="•"/>
      <w:lvlJc w:val="left"/>
      <w:pPr>
        <w:ind w:left="4933" w:hanging="360"/>
      </w:pPr>
    </w:lvl>
    <w:lvl w:ilvl="6">
      <w:start w:val="1"/>
      <w:numFmt w:val="bullet"/>
      <w:lvlText w:val="•"/>
      <w:lvlJc w:val="left"/>
      <w:pPr>
        <w:ind w:left="5846" w:hanging="360"/>
      </w:pPr>
    </w:lvl>
    <w:lvl w:ilvl="7">
      <w:start w:val="1"/>
      <w:numFmt w:val="bullet"/>
      <w:lvlText w:val="•"/>
      <w:lvlJc w:val="left"/>
      <w:pPr>
        <w:ind w:left="6760" w:hanging="360"/>
      </w:pPr>
    </w:lvl>
    <w:lvl w:ilvl="8">
      <w:start w:val="1"/>
      <w:numFmt w:val="bullet"/>
      <w:lvlText w:val="•"/>
      <w:lvlJc w:val="left"/>
      <w:pPr>
        <w:ind w:left="7673" w:hanging="360"/>
      </w:pPr>
    </w:lvl>
  </w:abstractNum>
  <w:abstractNum w:abstractNumId="18" w15:restartNumberingAfterBreak="0">
    <w:nsid w:val="3D9C395A"/>
    <w:multiLevelType w:val="hybridMultilevel"/>
    <w:tmpl w:val="FF26FBA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3E243A5E"/>
    <w:multiLevelType w:val="multilevel"/>
    <w:tmpl w:val="C6E4A932"/>
    <w:lvl w:ilvl="0">
      <w:start w:val="7"/>
      <w:numFmt w:val="decimal"/>
      <w:lvlText w:val="%1."/>
      <w:lvlJc w:val="left"/>
      <w:pPr>
        <w:ind w:left="398" w:hanging="360"/>
      </w:pPr>
    </w:lvl>
    <w:lvl w:ilvl="1">
      <w:start w:val="1"/>
      <w:numFmt w:val="lowerLetter"/>
      <w:lvlText w:val="%2."/>
      <w:lvlJc w:val="left"/>
      <w:pPr>
        <w:ind w:left="1118" w:hanging="360"/>
      </w:pPr>
    </w:lvl>
    <w:lvl w:ilvl="2">
      <w:start w:val="1"/>
      <w:numFmt w:val="lowerRoman"/>
      <w:lvlText w:val="%3."/>
      <w:lvlJc w:val="right"/>
      <w:pPr>
        <w:ind w:left="1838" w:hanging="180"/>
      </w:pPr>
    </w:lvl>
    <w:lvl w:ilvl="3">
      <w:start w:val="1"/>
      <w:numFmt w:val="decimal"/>
      <w:lvlText w:val="%4."/>
      <w:lvlJc w:val="left"/>
      <w:pPr>
        <w:ind w:left="2558" w:hanging="360"/>
      </w:pPr>
    </w:lvl>
    <w:lvl w:ilvl="4">
      <w:start w:val="1"/>
      <w:numFmt w:val="lowerLetter"/>
      <w:lvlText w:val="%5."/>
      <w:lvlJc w:val="left"/>
      <w:pPr>
        <w:ind w:left="3278" w:hanging="360"/>
      </w:pPr>
    </w:lvl>
    <w:lvl w:ilvl="5">
      <w:start w:val="1"/>
      <w:numFmt w:val="lowerRoman"/>
      <w:lvlText w:val="%6."/>
      <w:lvlJc w:val="right"/>
      <w:pPr>
        <w:ind w:left="3998" w:hanging="180"/>
      </w:pPr>
    </w:lvl>
    <w:lvl w:ilvl="6">
      <w:start w:val="1"/>
      <w:numFmt w:val="decimal"/>
      <w:lvlText w:val="%7."/>
      <w:lvlJc w:val="left"/>
      <w:pPr>
        <w:ind w:left="4718" w:hanging="360"/>
      </w:pPr>
    </w:lvl>
    <w:lvl w:ilvl="7">
      <w:start w:val="1"/>
      <w:numFmt w:val="lowerLetter"/>
      <w:lvlText w:val="%8."/>
      <w:lvlJc w:val="left"/>
      <w:pPr>
        <w:ind w:left="5438" w:hanging="360"/>
      </w:pPr>
    </w:lvl>
    <w:lvl w:ilvl="8">
      <w:start w:val="1"/>
      <w:numFmt w:val="lowerRoman"/>
      <w:lvlText w:val="%9."/>
      <w:lvlJc w:val="right"/>
      <w:pPr>
        <w:ind w:left="6158" w:hanging="180"/>
      </w:pPr>
    </w:lvl>
  </w:abstractNum>
  <w:abstractNum w:abstractNumId="20" w15:restartNumberingAfterBreak="0">
    <w:nsid w:val="3E910C32"/>
    <w:multiLevelType w:val="multilevel"/>
    <w:tmpl w:val="F5BA869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1" w15:restartNumberingAfterBreak="0">
    <w:nsid w:val="4154076C"/>
    <w:multiLevelType w:val="multilevel"/>
    <w:tmpl w:val="38B2938A"/>
    <w:lvl w:ilvl="0">
      <w:numFmt w:val="bullet"/>
      <w:lvlText w:val="-"/>
      <w:lvlJc w:val="left"/>
      <w:pPr>
        <w:ind w:left="861" w:hanging="360"/>
      </w:pPr>
      <w:rPr>
        <w:rFonts w:ascii="Trebuchet MS" w:eastAsia="Trebuchet MS" w:hAnsi="Trebuchet MS" w:cs="Trebuchet MS" w:hint="default"/>
        <w:b w:val="0"/>
        <w:sz w:val="22"/>
        <w:szCs w:val="22"/>
      </w:rPr>
    </w:lvl>
    <w:lvl w:ilvl="1">
      <w:start w:val="1"/>
      <w:numFmt w:val="bullet"/>
      <w:lvlText w:val="-"/>
      <w:lvlJc w:val="left"/>
      <w:pPr>
        <w:ind w:left="1286" w:hanging="360"/>
      </w:pPr>
      <w:rPr>
        <w:rFonts w:ascii="Trebuchet MS" w:eastAsia="Trebuchet MS" w:hAnsi="Trebuchet MS" w:cs="Trebuchet MS"/>
        <w:sz w:val="22"/>
        <w:szCs w:val="22"/>
      </w:rPr>
    </w:lvl>
    <w:lvl w:ilvl="2">
      <w:start w:val="1"/>
      <w:numFmt w:val="bullet"/>
      <w:lvlText w:val="o"/>
      <w:lvlJc w:val="left"/>
      <w:pPr>
        <w:ind w:left="2006" w:hanging="360"/>
      </w:pPr>
      <w:rPr>
        <w:rFonts w:ascii="Courier New" w:eastAsia="Courier New" w:hAnsi="Courier New" w:cs="Courier New"/>
        <w:sz w:val="22"/>
        <w:szCs w:val="22"/>
      </w:rPr>
    </w:lvl>
    <w:lvl w:ilvl="3">
      <w:start w:val="1"/>
      <w:numFmt w:val="bullet"/>
      <w:lvlText w:val="▪"/>
      <w:lvlJc w:val="left"/>
      <w:pPr>
        <w:ind w:left="2726" w:hanging="360"/>
      </w:pPr>
      <w:rPr>
        <w:rFonts w:ascii="Noto Sans Symbols" w:eastAsia="Noto Sans Symbols" w:hAnsi="Noto Sans Symbols" w:cs="Noto Sans Symbols"/>
        <w:sz w:val="22"/>
        <w:szCs w:val="22"/>
      </w:rPr>
    </w:lvl>
    <w:lvl w:ilvl="4">
      <w:start w:val="1"/>
      <w:numFmt w:val="bullet"/>
      <w:lvlText w:val="•"/>
      <w:lvlJc w:val="left"/>
      <w:pPr>
        <w:ind w:left="3688" w:hanging="360"/>
      </w:pPr>
    </w:lvl>
    <w:lvl w:ilvl="5">
      <w:start w:val="1"/>
      <w:numFmt w:val="bullet"/>
      <w:lvlText w:val="•"/>
      <w:lvlJc w:val="left"/>
      <w:pPr>
        <w:ind w:left="4657" w:hanging="360"/>
      </w:pPr>
    </w:lvl>
    <w:lvl w:ilvl="6">
      <w:start w:val="1"/>
      <w:numFmt w:val="bullet"/>
      <w:lvlText w:val="•"/>
      <w:lvlJc w:val="left"/>
      <w:pPr>
        <w:ind w:left="5625" w:hanging="360"/>
      </w:pPr>
    </w:lvl>
    <w:lvl w:ilvl="7">
      <w:start w:val="1"/>
      <w:numFmt w:val="bullet"/>
      <w:lvlText w:val="•"/>
      <w:lvlJc w:val="left"/>
      <w:pPr>
        <w:ind w:left="6594" w:hanging="360"/>
      </w:pPr>
    </w:lvl>
    <w:lvl w:ilvl="8">
      <w:start w:val="1"/>
      <w:numFmt w:val="bullet"/>
      <w:lvlText w:val="•"/>
      <w:lvlJc w:val="left"/>
      <w:pPr>
        <w:ind w:left="7562" w:hanging="360"/>
      </w:pPr>
    </w:lvl>
  </w:abstractNum>
  <w:abstractNum w:abstractNumId="22" w15:restartNumberingAfterBreak="0">
    <w:nsid w:val="448E32AE"/>
    <w:multiLevelType w:val="multilevel"/>
    <w:tmpl w:val="FC528794"/>
    <w:lvl w:ilvl="0">
      <w:start w:val="1"/>
      <w:numFmt w:val="decimal"/>
      <w:lvlText w:val="%1."/>
      <w:lvlJc w:val="left"/>
      <w:pPr>
        <w:ind w:left="398" w:hanging="360"/>
      </w:pPr>
      <w:rPr>
        <w:rFonts w:ascii="Arial" w:eastAsia="Arial" w:hAnsi="Arial" w:cs="Arial"/>
      </w:rPr>
    </w:lvl>
    <w:lvl w:ilvl="1">
      <w:start w:val="1"/>
      <w:numFmt w:val="bullet"/>
      <w:lvlText w:val="o"/>
      <w:lvlJc w:val="left"/>
      <w:pPr>
        <w:ind w:left="1118" w:hanging="360"/>
      </w:pPr>
      <w:rPr>
        <w:rFonts w:ascii="Courier New" w:eastAsia="Courier New" w:hAnsi="Courier New" w:cs="Courier New"/>
      </w:rPr>
    </w:lvl>
    <w:lvl w:ilvl="2">
      <w:start w:val="1"/>
      <w:numFmt w:val="bullet"/>
      <w:lvlText w:val="▪"/>
      <w:lvlJc w:val="left"/>
      <w:pPr>
        <w:ind w:left="1838" w:hanging="360"/>
      </w:pPr>
      <w:rPr>
        <w:rFonts w:ascii="Noto Sans Symbols" w:eastAsia="Noto Sans Symbols" w:hAnsi="Noto Sans Symbols" w:cs="Noto Sans Symbols"/>
      </w:rPr>
    </w:lvl>
    <w:lvl w:ilvl="3">
      <w:start w:val="1"/>
      <w:numFmt w:val="bullet"/>
      <w:lvlText w:val="●"/>
      <w:lvlJc w:val="left"/>
      <w:pPr>
        <w:ind w:left="2558" w:hanging="360"/>
      </w:pPr>
      <w:rPr>
        <w:rFonts w:ascii="Noto Sans Symbols" w:eastAsia="Noto Sans Symbols" w:hAnsi="Noto Sans Symbols" w:cs="Noto Sans Symbols"/>
      </w:rPr>
    </w:lvl>
    <w:lvl w:ilvl="4">
      <w:start w:val="1"/>
      <w:numFmt w:val="bullet"/>
      <w:lvlText w:val="o"/>
      <w:lvlJc w:val="left"/>
      <w:pPr>
        <w:ind w:left="3278" w:hanging="360"/>
      </w:pPr>
      <w:rPr>
        <w:rFonts w:ascii="Courier New" w:eastAsia="Courier New" w:hAnsi="Courier New" w:cs="Courier New"/>
      </w:rPr>
    </w:lvl>
    <w:lvl w:ilvl="5">
      <w:start w:val="1"/>
      <w:numFmt w:val="bullet"/>
      <w:lvlText w:val="▪"/>
      <w:lvlJc w:val="left"/>
      <w:pPr>
        <w:ind w:left="3998" w:hanging="360"/>
      </w:pPr>
      <w:rPr>
        <w:rFonts w:ascii="Noto Sans Symbols" w:eastAsia="Noto Sans Symbols" w:hAnsi="Noto Sans Symbols" w:cs="Noto Sans Symbols"/>
      </w:rPr>
    </w:lvl>
    <w:lvl w:ilvl="6">
      <w:start w:val="1"/>
      <w:numFmt w:val="bullet"/>
      <w:lvlText w:val="●"/>
      <w:lvlJc w:val="left"/>
      <w:pPr>
        <w:ind w:left="4718" w:hanging="360"/>
      </w:pPr>
      <w:rPr>
        <w:rFonts w:ascii="Noto Sans Symbols" w:eastAsia="Noto Sans Symbols" w:hAnsi="Noto Sans Symbols" w:cs="Noto Sans Symbols"/>
      </w:rPr>
    </w:lvl>
    <w:lvl w:ilvl="7">
      <w:start w:val="1"/>
      <w:numFmt w:val="bullet"/>
      <w:lvlText w:val="o"/>
      <w:lvlJc w:val="left"/>
      <w:pPr>
        <w:ind w:left="5438" w:hanging="360"/>
      </w:pPr>
      <w:rPr>
        <w:rFonts w:ascii="Courier New" w:eastAsia="Courier New" w:hAnsi="Courier New" w:cs="Courier New"/>
      </w:rPr>
    </w:lvl>
    <w:lvl w:ilvl="8">
      <w:start w:val="1"/>
      <w:numFmt w:val="bullet"/>
      <w:lvlText w:val="▪"/>
      <w:lvlJc w:val="left"/>
      <w:pPr>
        <w:ind w:left="6158" w:hanging="360"/>
      </w:pPr>
      <w:rPr>
        <w:rFonts w:ascii="Noto Sans Symbols" w:eastAsia="Noto Sans Symbols" w:hAnsi="Noto Sans Symbols" w:cs="Noto Sans Symbols"/>
      </w:rPr>
    </w:lvl>
  </w:abstractNum>
  <w:abstractNum w:abstractNumId="23" w15:restartNumberingAfterBreak="0">
    <w:nsid w:val="461E1F96"/>
    <w:multiLevelType w:val="hybridMultilevel"/>
    <w:tmpl w:val="FC8E59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46A73B50"/>
    <w:multiLevelType w:val="hybridMultilevel"/>
    <w:tmpl w:val="46905DD6"/>
    <w:lvl w:ilvl="0" w:tplc="0C0A0001">
      <w:start w:val="1"/>
      <w:numFmt w:val="bullet"/>
      <w:lvlText w:val=""/>
      <w:lvlJc w:val="left"/>
      <w:pPr>
        <w:ind w:left="720" w:hanging="360"/>
      </w:pPr>
      <w:rPr>
        <w:rFonts w:ascii="Symbol" w:hAnsi="Symbol"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5" w15:restartNumberingAfterBreak="0">
    <w:nsid w:val="48424F4D"/>
    <w:multiLevelType w:val="multilevel"/>
    <w:tmpl w:val="E8FED6E0"/>
    <w:lvl w:ilvl="0">
      <w:start w:val="3"/>
      <w:numFmt w:val="decimal"/>
      <w:lvlText w:val="%1"/>
      <w:lvlJc w:val="left"/>
      <w:pPr>
        <w:ind w:left="218" w:hanging="487"/>
      </w:pPr>
    </w:lvl>
    <w:lvl w:ilvl="1">
      <w:start w:val="1"/>
      <w:numFmt w:val="decimal"/>
      <w:lvlText w:val="%1.%2."/>
      <w:lvlJc w:val="left"/>
      <w:pPr>
        <w:ind w:left="218" w:hanging="487"/>
      </w:pPr>
      <w:rPr>
        <w:highlight w:val="lightGray"/>
      </w:rPr>
    </w:lvl>
    <w:lvl w:ilvl="2">
      <w:start w:val="1"/>
      <w:numFmt w:val="decimal"/>
      <w:lvlText w:val="(%3)"/>
      <w:lvlJc w:val="left"/>
      <w:pPr>
        <w:ind w:left="1286" w:hanging="360"/>
      </w:pPr>
      <w:rPr>
        <w:rFonts w:ascii="Trebuchet MS" w:eastAsia="Trebuchet MS" w:hAnsi="Trebuchet MS" w:cs="Trebuchet MS"/>
        <w:i/>
        <w:sz w:val="18"/>
        <w:szCs w:val="18"/>
      </w:rPr>
    </w:lvl>
    <w:lvl w:ilvl="3">
      <w:start w:val="1"/>
      <w:numFmt w:val="bullet"/>
      <w:lvlText w:val="•"/>
      <w:lvlJc w:val="left"/>
      <w:pPr>
        <w:ind w:left="3106" w:hanging="360"/>
      </w:pPr>
    </w:lvl>
    <w:lvl w:ilvl="4">
      <w:start w:val="1"/>
      <w:numFmt w:val="bullet"/>
      <w:lvlText w:val="•"/>
      <w:lvlJc w:val="left"/>
      <w:pPr>
        <w:ind w:left="4020" w:hanging="360"/>
      </w:pPr>
    </w:lvl>
    <w:lvl w:ilvl="5">
      <w:start w:val="1"/>
      <w:numFmt w:val="bullet"/>
      <w:lvlText w:val="•"/>
      <w:lvlJc w:val="left"/>
      <w:pPr>
        <w:ind w:left="4933" w:hanging="360"/>
      </w:pPr>
    </w:lvl>
    <w:lvl w:ilvl="6">
      <w:start w:val="1"/>
      <w:numFmt w:val="bullet"/>
      <w:lvlText w:val="•"/>
      <w:lvlJc w:val="left"/>
      <w:pPr>
        <w:ind w:left="5846" w:hanging="360"/>
      </w:pPr>
    </w:lvl>
    <w:lvl w:ilvl="7">
      <w:start w:val="1"/>
      <w:numFmt w:val="bullet"/>
      <w:lvlText w:val="•"/>
      <w:lvlJc w:val="left"/>
      <w:pPr>
        <w:ind w:left="6760" w:hanging="360"/>
      </w:pPr>
    </w:lvl>
    <w:lvl w:ilvl="8">
      <w:start w:val="1"/>
      <w:numFmt w:val="bullet"/>
      <w:lvlText w:val="•"/>
      <w:lvlJc w:val="left"/>
      <w:pPr>
        <w:ind w:left="7673" w:hanging="360"/>
      </w:pPr>
    </w:lvl>
  </w:abstractNum>
  <w:abstractNum w:abstractNumId="26" w15:restartNumberingAfterBreak="0">
    <w:nsid w:val="485A7538"/>
    <w:multiLevelType w:val="hybridMultilevel"/>
    <w:tmpl w:val="709C72B0"/>
    <w:lvl w:ilvl="0" w:tplc="0C0A0001">
      <w:start w:val="1"/>
      <w:numFmt w:val="bullet"/>
      <w:lvlText w:val=""/>
      <w:lvlJc w:val="left"/>
      <w:pPr>
        <w:ind w:left="786" w:hanging="393"/>
      </w:pPr>
      <w:rPr>
        <w:rFonts w:ascii="Symbol" w:hAnsi="Symbol" w:hint="default"/>
        <w:caps w:val="0"/>
        <w:smallCaps w:val="0"/>
        <w:strike w:val="0"/>
        <w:dstrike w:val="0"/>
        <w:outline w:val="0"/>
        <w:emboss w:val="0"/>
        <w:imprint w:val="0"/>
        <w:color w:val="000000"/>
        <w:spacing w:val="0"/>
        <w:w w:val="100"/>
        <w:kern w:val="0"/>
        <w:position w:val="0"/>
        <w:highlight w:val="none"/>
        <w:vertAlign w:val="baseline"/>
      </w:rPr>
    </w:lvl>
    <w:lvl w:ilvl="1" w:tplc="7E1C6764">
      <w:start w:val="1"/>
      <w:numFmt w:val="bullet"/>
      <w:lvlText w:val="-"/>
      <w:lvlJc w:val="left"/>
      <w:pPr>
        <w:ind w:left="1571"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F7C61624">
      <w:start w:val="1"/>
      <w:numFmt w:val="bullet"/>
      <w:lvlText w:val="-"/>
      <w:lvlJc w:val="left"/>
      <w:pPr>
        <w:ind w:left="2357"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DAA8F5D8">
      <w:start w:val="1"/>
      <w:numFmt w:val="bullet"/>
      <w:lvlText w:val="-"/>
      <w:lvlJc w:val="left"/>
      <w:pPr>
        <w:ind w:left="3142"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25105310">
      <w:start w:val="1"/>
      <w:numFmt w:val="bullet"/>
      <w:lvlText w:val="-"/>
      <w:lvlJc w:val="left"/>
      <w:pPr>
        <w:ind w:left="3928"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1D5E17B2">
      <w:start w:val="1"/>
      <w:numFmt w:val="bullet"/>
      <w:lvlText w:val="-"/>
      <w:lvlJc w:val="left"/>
      <w:pPr>
        <w:ind w:left="471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4AC24F6E">
      <w:start w:val="1"/>
      <w:numFmt w:val="bullet"/>
      <w:lvlText w:val="-"/>
      <w:lvlJc w:val="left"/>
      <w:pPr>
        <w:ind w:left="5498"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A4A01D72">
      <w:start w:val="1"/>
      <w:numFmt w:val="bullet"/>
      <w:lvlText w:val="-"/>
      <w:lvlJc w:val="left"/>
      <w:pPr>
        <w:ind w:left="6284"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23C20FFA">
      <w:start w:val="1"/>
      <w:numFmt w:val="bullet"/>
      <w:lvlText w:val="-"/>
      <w:lvlJc w:val="left"/>
      <w:pPr>
        <w:ind w:left="7069"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7" w15:restartNumberingAfterBreak="0">
    <w:nsid w:val="4C9C3F60"/>
    <w:multiLevelType w:val="hybridMultilevel"/>
    <w:tmpl w:val="1E40C324"/>
    <w:lvl w:ilvl="0" w:tplc="B2E46130">
      <w:start w:val="9"/>
      <w:numFmt w:val="bullet"/>
      <w:lvlText w:val="-"/>
      <w:lvlJc w:val="left"/>
      <w:pPr>
        <w:ind w:left="855" w:hanging="360"/>
      </w:pPr>
      <w:rPr>
        <w:rFonts w:ascii="Trebuchet MS" w:eastAsia="Trebuchet MS" w:hAnsi="Trebuchet MS" w:cs="Trebuchet MS" w:hint="default"/>
      </w:rPr>
    </w:lvl>
    <w:lvl w:ilvl="1" w:tplc="0C0A0003" w:tentative="1">
      <w:start w:val="1"/>
      <w:numFmt w:val="bullet"/>
      <w:lvlText w:val="o"/>
      <w:lvlJc w:val="left"/>
      <w:pPr>
        <w:ind w:left="1575" w:hanging="360"/>
      </w:pPr>
      <w:rPr>
        <w:rFonts w:ascii="Courier New" w:hAnsi="Courier New" w:cs="Courier New" w:hint="default"/>
      </w:rPr>
    </w:lvl>
    <w:lvl w:ilvl="2" w:tplc="0C0A0005" w:tentative="1">
      <w:start w:val="1"/>
      <w:numFmt w:val="bullet"/>
      <w:lvlText w:val=""/>
      <w:lvlJc w:val="left"/>
      <w:pPr>
        <w:ind w:left="2295" w:hanging="360"/>
      </w:pPr>
      <w:rPr>
        <w:rFonts w:ascii="Wingdings" w:hAnsi="Wingdings" w:hint="default"/>
      </w:rPr>
    </w:lvl>
    <w:lvl w:ilvl="3" w:tplc="0C0A0001" w:tentative="1">
      <w:start w:val="1"/>
      <w:numFmt w:val="bullet"/>
      <w:lvlText w:val=""/>
      <w:lvlJc w:val="left"/>
      <w:pPr>
        <w:ind w:left="3015" w:hanging="360"/>
      </w:pPr>
      <w:rPr>
        <w:rFonts w:ascii="Symbol" w:hAnsi="Symbol" w:hint="default"/>
      </w:rPr>
    </w:lvl>
    <w:lvl w:ilvl="4" w:tplc="0C0A0003" w:tentative="1">
      <w:start w:val="1"/>
      <w:numFmt w:val="bullet"/>
      <w:lvlText w:val="o"/>
      <w:lvlJc w:val="left"/>
      <w:pPr>
        <w:ind w:left="3735" w:hanging="360"/>
      </w:pPr>
      <w:rPr>
        <w:rFonts w:ascii="Courier New" w:hAnsi="Courier New" w:cs="Courier New" w:hint="default"/>
      </w:rPr>
    </w:lvl>
    <w:lvl w:ilvl="5" w:tplc="0C0A0005" w:tentative="1">
      <w:start w:val="1"/>
      <w:numFmt w:val="bullet"/>
      <w:lvlText w:val=""/>
      <w:lvlJc w:val="left"/>
      <w:pPr>
        <w:ind w:left="4455" w:hanging="360"/>
      </w:pPr>
      <w:rPr>
        <w:rFonts w:ascii="Wingdings" w:hAnsi="Wingdings" w:hint="default"/>
      </w:rPr>
    </w:lvl>
    <w:lvl w:ilvl="6" w:tplc="0C0A0001" w:tentative="1">
      <w:start w:val="1"/>
      <w:numFmt w:val="bullet"/>
      <w:lvlText w:val=""/>
      <w:lvlJc w:val="left"/>
      <w:pPr>
        <w:ind w:left="5175" w:hanging="360"/>
      </w:pPr>
      <w:rPr>
        <w:rFonts w:ascii="Symbol" w:hAnsi="Symbol" w:hint="default"/>
      </w:rPr>
    </w:lvl>
    <w:lvl w:ilvl="7" w:tplc="0C0A0003" w:tentative="1">
      <w:start w:val="1"/>
      <w:numFmt w:val="bullet"/>
      <w:lvlText w:val="o"/>
      <w:lvlJc w:val="left"/>
      <w:pPr>
        <w:ind w:left="5895" w:hanging="360"/>
      </w:pPr>
      <w:rPr>
        <w:rFonts w:ascii="Courier New" w:hAnsi="Courier New" w:cs="Courier New" w:hint="default"/>
      </w:rPr>
    </w:lvl>
    <w:lvl w:ilvl="8" w:tplc="0C0A0005" w:tentative="1">
      <w:start w:val="1"/>
      <w:numFmt w:val="bullet"/>
      <w:lvlText w:val=""/>
      <w:lvlJc w:val="left"/>
      <w:pPr>
        <w:ind w:left="6615" w:hanging="360"/>
      </w:pPr>
      <w:rPr>
        <w:rFonts w:ascii="Wingdings" w:hAnsi="Wingdings" w:hint="default"/>
      </w:rPr>
    </w:lvl>
  </w:abstractNum>
  <w:abstractNum w:abstractNumId="28" w15:restartNumberingAfterBreak="0">
    <w:nsid w:val="4E572E7D"/>
    <w:multiLevelType w:val="hybridMultilevel"/>
    <w:tmpl w:val="56E4CD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54FE5FEC"/>
    <w:multiLevelType w:val="hybridMultilevel"/>
    <w:tmpl w:val="61CE77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5B516AFB"/>
    <w:multiLevelType w:val="hybridMultilevel"/>
    <w:tmpl w:val="C2BAF23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1" w15:restartNumberingAfterBreak="0">
    <w:nsid w:val="5CC959D5"/>
    <w:multiLevelType w:val="multilevel"/>
    <w:tmpl w:val="DD685A72"/>
    <w:lvl w:ilvl="0">
      <w:numFmt w:val="bullet"/>
      <w:lvlText w:val="-"/>
      <w:lvlJc w:val="left"/>
      <w:pPr>
        <w:ind w:left="464" w:hanging="284"/>
      </w:pPr>
      <w:rPr>
        <w:rFonts w:ascii="Trebuchet MS" w:eastAsia="Trebuchet MS" w:hAnsi="Trebuchet MS" w:cs="Trebuchet MS" w:hint="default"/>
        <w:sz w:val="22"/>
        <w:szCs w:val="22"/>
      </w:rPr>
    </w:lvl>
    <w:lvl w:ilvl="1">
      <w:start w:val="1"/>
      <w:numFmt w:val="bullet"/>
      <w:lvlText w:val="o"/>
      <w:lvlJc w:val="left"/>
      <w:pPr>
        <w:ind w:left="898" w:hanging="349"/>
      </w:pPr>
      <w:rPr>
        <w:rFonts w:ascii="Courier New" w:hAnsi="Courier New" w:cs="Courier New" w:hint="default"/>
        <w:sz w:val="22"/>
        <w:szCs w:val="22"/>
      </w:rPr>
    </w:lvl>
    <w:lvl w:ilvl="2">
      <w:start w:val="1"/>
      <w:numFmt w:val="bullet"/>
      <w:lvlText w:val="o"/>
      <w:lvlJc w:val="left"/>
      <w:pPr>
        <w:ind w:left="1594" w:hanging="337"/>
      </w:pPr>
      <w:rPr>
        <w:rFonts w:ascii="Courier New" w:eastAsia="Courier New" w:hAnsi="Courier New" w:cs="Courier New"/>
        <w:sz w:val="22"/>
        <w:szCs w:val="22"/>
      </w:rPr>
    </w:lvl>
    <w:lvl w:ilvl="3">
      <w:start w:val="1"/>
      <w:numFmt w:val="bullet"/>
      <w:lvlText w:val="●"/>
      <w:lvlJc w:val="left"/>
      <w:pPr>
        <w:ind w:left="1956" w:hanging="361"/>
      </w:pPr>
      <w:rPr>
        <w:rFonts w:ascii="Noto Sans Symbols" w:eastAsia="Noto Sans Symbols" w:hAnsi="Noto Sans Symbols" w:cs="Noto Sans Symbols"/>
        <w:sz w:val="22"/>
        <w:szCs w:val="22"/>
      </w:rPr>
    </w:lvl>
    <w:lvl w:ilvl="4">
      <w:start w:val="1"/>
      <w:numFmt w:val="bullet"/>
      <w:lvlText w:val="•"/>
      <w:lvlJc w:val="left"/>
      <w:pPr>
        <w:ind w:left="2864" w:hanging="361"/>
      </w:pPr>
    </w:lvl>
    <w:lvl w:ilvl="5">
      <w:start w:val="1"/>
      <w:numFmt w:val="bullet"/>
      <w:lvlText w:val="•"/>
      <w:lvlJc w:val="left"/>
      <w:pPr>
        <w:ind w:left="3769" w:hanging="361"/>
      </w:pPr>
    </w:lvl>
    <w:lvl w:ilvl="6">
      <w:start w:val="1"/>
      <w:numFmt w:val="bullet"/>
      <w:lvlText w:val="•"/>
      <w:lvlJc w:val="left"/>
      <w:pPr>
        <w:ind w:left="4674" w:hanging="361"/>
      </w:pPr>
    </w:lvl>
    <w:lvl w:ilvl="7">
      <w:start w:val="1"/>
      <w:numFmt w:val="bullet"/>
      <w:lvlText w:val="•"/>
      <w:lvlJc w:val="left"/>
      <w:pPr>
        <w:ind w:left="5579" w:hanging="361"/>
      </w:pPr>
    </w:lvl>
    <w:lvl w:ilvl="8">
      <w:start w:val="1"/>
      <w:numFmt w:val="bullet"/>
      <w:lvlText w:val="•"/>
      <w:lvlJc w:val="left"/>
      <w:pPr>
        <w:ind w:left="6484" w:hanging="361"/>
      </w:pPr>
    </w:lvl>
  </w:abstractNum>
  <w:abstractNum w:abstractNumId="32" w15:restartNumberingAfterBreak="0">
    <w:nsid w:val="5F690EE8"/>
    <w:multiLevelType w:val="multilevel"/>
    <w:tmpl w:val="F9F6E398"/>
    <w:lvl w:ilvl="0">
      <w:start w:val="1"/>
      <w:numFmt w:val="bullet"/>
      <w:lvlText w:val="o"/>
      <w:lvlJc w:val="left"/>
      <w:pPr>
        <w:ind w:left="936" w:hanging="360"/>
      </w:pPr>
      <w:rPr>
        <w:rFonts w:ascii="Courier New" w:eastAsia="Courier New" w:hAnsi="Courier New" w:cs="Courier New"/>
        <w:sz w:val="22"/>
        <w:szCs w:val="22"/>
      </w:rPr>
    </w:lvl>
    <w:lvl w:ilvl="1">
      <w:start w:val="1"/>
      <w:numFmt w:val="bullet"/>
      <w:lvlText w:val="-"/>
      <w:lvlJc w:val="left"/>
      <w:pPr>
        <w:ind w:left="1647" w:hanging="360"/>
      </w:pPr>
      <w:rPr>
        <w:rFonts w:ascii="Trebuchet MS" w:eastAsia="Trebuchet MS" w:hAnsi="Trebuchet MS" w:cs="Trebuchet MS"/>
        <w:sz w:val="22"/>
        <w:szCs w:val="22"/>
      </w:rPr>
    </w:lvl>
    <w:lvl w:ilvl="2">
      <w:start w:val="1"/>
      <w:numFmt w:val="bullet"/>
      <w:lvlText w:val="o"/>
      <w:lvlJc w:val="left"/>
      <w:pPr>
        <w:ind w:left="2367" w:hanging="360"/>
      </w:pPr>
      <w:rPr>
        <w:rFonts w:ascii="Courier New" w:eastAsia="Courier New" w:hAnsi="Courier New" w:cs="Courier New"/>
        <w:sz w:val="22"/>
        <w:szCs w:val="22"/>
      </w:rPr>
    </w:lvl>
    <w:lvl w:ilvl="3">
      <w:start w:val="1"/>
      <w:numFmt w:val="bullet"/>
      <w:lvlText w:val="•"/>
      <w:lvlJc w:val="left"/>
      <w:pPr>
        <w:ind w:left="3120" w:hanging="360"/>
      </w:pPr>
    </w:lvl>
    <w:lvl w:ilvl="4">
      <w:start w:val="1"/>
      <w:numFmt w:val="bullet"/>
      <w:lvlText w:val="•"/>
      <w:lvlJc w:val="left"/>
      <w:pPr>
        <w:ind w:left="3879" w:hanging="360"/>
      </w:pPr>
    </w:lvl>
    <w:lvl w:ilvl="5">
      <w:start w:val="1"/>
      <w:numFmt w:val="bullet"/>
      <w:lvlText w:val="•"/>
      <w:lvlJc w:val="left"/>
      <w:pPr>
        <w:ind w:left="4638" w:hanging="360"/>
      </w:pPr>
    </w:lvl>
    <w:lvl w:ilvl="6">
      <w:start w:val="1"/>
      <w:numFmt w:val="bullet"/>
      <w:lvlText w:val="•"/>
      <w:lvlJc w:val="left"/>
      <w:pPr>
        <w:ind w:left="5397" w:hanging="360"/>
      </w:pPr>
    </w:lvl>
    <w:lvl w:ilvl="7">
      <w:start w:val="1"/>
      <w:numFmt w:val="bullet"/>
      <w:lvlText w:val="•"/>
      <w:lvlJc w:val="left"/>
      <w:pPr>
        <w:ind w:left="6156" w:hanging="360"/>
      </w:pPr>
    </w:lvl>
    <w:lvl w:ilvl="8">
      <w:start w:val="1"/>
      <w:numFmt w:val="bullet"/>
      <w:lvlText w:val="•"/>
      <w:lvlJc w:val="left"/>
      <w:pPr>
        <w:ind w:left="6915" w:hanging="360"/>
      </w:pPr>
    </w:lvl>
  </w:abstractNum>
  <w:abstractNum w:abstractNumId="33" w15:restartNumberingAfterBreak="0">
    <w:nsid w:val="6152501B"/>
    <w:multiLevelType w:val="hybridMultilevel"/>
    <w:tmpl w:val="C96240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61A6628B"/>
    <w:multiLevelType w:val="hybridMultilevel"/>
    <w:tmpl w:val="751C2EF8"/>
    <w:lvl w:ilvl="0" w:tplc="B2E46130">
      <w:start w:val="9"/>
      <w:numFmt w:val="bullet"/>
      <w:lvlText w:val="-"/>
      <w:lvlJc w:val="left"/>
      <w:pPr>
        <w:ind w:left="720" w:hanging="360"/>
      </w:pPr>
      <w:rPr>
        <w:rFonts w:ascii="Trebuchet MS" w:eastAsia="Trebuchet MS" w:hAnsi="Trebuchet MS" w:cs="Trebuchet M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63963212"/>
    <w:multiLevelType w:val="hybridMultilevel"/>
    <w:tmpl w:val="552C1350"/>
    <w:lvl w:ilvl="0" w:tplc="B2E46130">
      <w:start w:val="9"/>
      <w:numFmt w:val="bullet"/>
      <w:lvlText w:val="-"/>
      <w:lvlJc w:val="left"/>
      <w:pPr>
        <w:ind w:left="855" w:hanging="360"/>
      </w:pPr>
      <w:rPr>
        <w:rFonts w:ascii="Trebuchet MS" w:eastAsia="Trebuchet MS" w:hAnsi="Trebuchet MS" w:cs="Trebuchet MS" w:hint="default"/>
      </w:rPr>
    </w:lvl>
    <w:lvl w:ilvl="1" w:tplc="04030003" w:tentative="1">
      <w:start w:val="1"/>
      <w:numFmt w:val="bullet"/>
      <w:lvlText w:val="o"/>
      <w:lvlJc w:val="left"/>
      <w:pPr>
        <w:ind w:left="1575" w:hanging="360"/>
      </w:pPr>
      <w:rPr>
        <w:rFonts w:ascii="Courier New" w:hAnsi="Courier New" w:cs="Courier New" w:hint="default"/>
      </w:rPr>
    </w:lvl>
    <w:lvl w:ilvl="2" w:tplc="04030005" w:tentative="1">
      <w:start w:val="1"/>
      <w:numFmt w:val="bullet"/>
      <w:lvlText w:val=""/>
      <w:lvlJc w:val="left"/>
      <w:pPr>
        <w:ind w:left="2295" w:hanging="360"/>
      </w:pPr>
      <w:rPr>
        <w:rFonts w:ascii="Wingdings" w:hAnsi="Wingdings" w:hint="default"/>
      </w:rPr>
    </w:lvl>
    <w:lvl w:ilvl="3" w:tplc="04030001" w:tentative="1">
      <w:start w:val="1"/>
      <w:numFmt w:val="bullet"/>
      <w:lvlText w:val=""/>
      <w:lvlJc w:val="left"/>
      <w:pPr>
        <w:ind w:left="3015" w:hanging="360"/>
      </w:pPr>
      <w:rPr>
        <w:rFonts w:ascii="Symbol" w:hAnsi="Symbol" w:hint="default"/>
      </w:rPr>
    </w:lvl>
    <w:lvl w:ilvl="4" w:tplc="04030003" w:tentative="1">
      <w:start w:val="1"/>
      <w:numFmt w:val="bullet"/>
      <w:lvlText w:val="o"/>
      <w:lvlJc w:val="left"/>
      <w:pPr>
        <w:ind w:left="3735" w:hanging="360"/>
      </w:pPr>
      <w:rPr>
        <w:rFonts w:ascii="Courier New" w:hAnsi="Courier New" w:cs="Courier New" w:hint="default"/>
      </w:rPr>
    </w:lvl>
    <w:lvl w:ilvl="5" w:tplc="04030005" w:tentative="1">
      <w:start w:val="1"/>
      <w:numFmt w:val="bullet"/>
      <w:lvlText w:val=""/>
      <w:lvlJc w:val="left"/>
      <w:pPr>
        <w:ind w:left="4455" w:hanging="360"/>
      </w:pPr>
      <w:rPr>
        <w:rFonts w:ascii="Wingdings" w:hAnsi="Wingdings" w:hint="default"/>
      </w:rPr>
    </w:lvl>
    <w:lvl w:ilvl="6" w:tplc="04030001" w:tentative="1">
      <w:start w:val="1"/>
      <w:numFmt w:val="bullet"/>
      <w:lvlText w:val=""/>
      <w:lvlJc w:val="left"/>
      <w:pPr>
        <w:ind w:left="5175" w:hanging="360"/>
      </w:pPr>
      <w:rPr>
        <w:rFonts w:ascii="Symbol" w:hAnsi="Symbol" w:hint="default"/>
      </w:rPr>
    </w:lvl>
    <w:lvl w:ilvl="7" w:tplc="04030003" w:tentative="1">
      <w:start w:val="1"/>
      <w:numFmt w:val="bullet"/>
      <w:lvlText w:val="o"/>
      <w:lvlJc w:val="left"/>
      <w:pPr>
        <w:ind w:left="5895" w:hanging="360"/>
      </w:pPr>
      <w:rPr>
        <w:rFonts w:ascii="Courier New" w:hAnsi="Courier New" w:cs="Courier New" w:hint="default"/>
      </w:rPr>
    </w:lvl>
    <w:lvl w:ilvl="8" w:tplc="04030005" w:tentative="1">
      <w:start w:val="1"/>
      <w:numFmt w:val="bullet"/>
      <w:lvlText w:val=""/>
      <w:lvlJc w:val="left"/>
      <w:pPr>
        <w:ind w:left="6615" w:hanging="360"/>
      </w:pPr>
      <w:rPr>
        <w:rFonts w:ascii="Wingdings" w:hAnsi="Wingdings" w:hint="default"/>
      </w:rPr>
    </w:lvl>
  </w:abstractNum>
  <w:abstractNum w:abstractNumId="36" w15:restartNumberingAfterBreak="0">
    <w:nsid w:val="65F94786"/>
    <w:multiLevelType w:val="multilevel"/>
    <w:tmpl w:val="BCEE979C"/>
    <w:lvl w:ilvl="0">
      <w:start w:val="2"/>
      <w:numFmt w:val="decimal"/>
      <w:lvlText w:val="%1."/>
      <w:lvlJc w:val="left"/>
      <w:pPr>
        <w:ind w:left="360" w:hanging="360"/>
      </w:pPr>
      <w:rPr>
        <w:rFonts w:ascii="Trebuchet MS" w:eastAsia="Trebuchet MS" w:hAnsi="Trebuchet MS" w:cs="Trebuchet MS" w:hint="default"/>
        <w:b/>
        <w:sz w:val="22"/>
        <w:szCs w:val="22"/>
      </w:rPr>
    </w:lvl>
    <w:lvl w:ilvl="1">
      <w:start w:val="1"/>
      <w:numFmt w:val="bullet"/>
      <w:lvlText w:val="-"/>
      <w:lvlJc w:val="left"/>
      <w:pPr>
        <w:ind w:left="785" w:hanging="360"/>
      </w:pPr>
      <w:rPr>
        <w:rFonts w:ascii="Trebuchet MS" w:eastAsia="Trebuchet MS" w:hAnsi="Trebuchet MS" w:cs="Trebuchet MS" w:hint="default"/>
        <w:sz w:val="22"/>
        <w:szCs w:val="22"/>
      </w:rPr>
    </w:lvl>
    <w:lvl w:ilvl="2">
      <w:start w:val="1"/>
      <w:numFmt w:val="bullet"/>
      <w:lvlText w:val="o"/>
      <w:lvlJc w:val="left"/>
      <w:pPr>
        <w:ind w:left="1505" w:hanging="360"/>
      </w:pPr>
      <w:rPr>
        <w:rFonts w:ascii="Courier New" w:eastAsia="Courier New" w:hAnsi="Courier New" w:cs="Courier New" w:hint="default"/>
        <w:sz w:val="22"/>
        <w:szCs w:val="22"/>
      </w:rPr>
    </w:lvl>
    <w:lvl w:ilvl="3">
      <w:start w:val="1"/>
      <w:numFmt w:val="bullet"/>
      <w:lvlText w:val="•"/>
      <w:lvlJc w:val="left"/>
      <w:pPr>
        <w:ind w:left="2436" w:hanging="360"/>
      </w:pPr>
      <w:rPr>
        <w:rFonts w:hint="default"/>
      </w:rPr>
    </w:lvl>
    <w:lvl w:ilvl="4">
      <w:start w:val="1"/>
      <w:numFmt w:val="bullet"/>
      <w:lvlText w:val="•"/>
      <w:lvlJc w:val="left"/>
      <w:pPr>
        <w:ind w:left="3374" w:hanging="360"/>
      </w:pPr>
      <w:rPr>
        <w:rFonts w:hint="default"/>
      </w:rPr>
    </w:lvl>
    <w:lvl w:ilvl="5">
      <w:start w:val="1"/>
      <w:numFmt w:val="bullet"/>
      <w:lvlText w:val="•"/>
      <w:lvlJc w:val="left"/>
      <w:pPr>
        <w:ind w:left="4311" w:hanging="360"/>
      </w:pPr>
      <w:rPr>
        <w:rFonts w:hint="default"/>
      </w:rPr>
    </w:lvl>
    <w:lvl w:ilvl="6">
      <w:start w:val="1"/>
      <w:numFmt w:val="bullet"/>
      <w:lvlText w:val="•"/>
      <w:lvlJc w:val="left"/>
      <w:pPr>
        <w:ind w:left="5249" w:hanging="360"/>
      </w:pPr>
      <w:rPr>
        <w:rFonts w:hint="default"/>
      </w:rPr>
    </w:lvl>
    <w:lvl w:ilvl="7">
      <w:start w:val="1"/>
      <w:numFmt w:val="bullet"/>
      <w:lvlText w:val="•"/>
      <w:lvlJc w:val="left"/>
      <w:pPr>
        <w:ind w:left="6186" w:hanging="360"/>
      </w:pPr>
      <w:rPr>
        <w:rFonts w:hint="default"/>
      </w:rPr>
    </w:lvl>
    <w:lvl w:ilvl="8">
      <w:start w:val="1"/>
      <w:numFmt w:val="bullet"/>
      <w:lvlText w:val="•"/>
      <w:lvlJc w:val="left"/>
      <w:pPr>
        <w:ind w:left="7124" w:hanging="360"/>
      </w:pPr>
      <w:rPr>
        <w:rFonts w:hint="default"/>
      </w:rPr>
    </w:lvl>
  </w:abstractNum>
  <w:abstractNum w:abstractNumId="37" w15:restartNumberingAfterBreak="0">
    <w:nsid w:val="67416E2D"/>
    <w:multiLevelType w:val="multilevel"/>
    <w:tmpl w:val="194023A6"/>
    <w:lvl w:ilvl="0">
      <w:start w:val="1"/>
      <w:numFmt w:val="bullet"/>
      <w:lvlText w:val="●"/>
      <w:lvlJc w:val="left"/>
      <w:pPr>
        <w:ind w:left="938" w:hanging="360"/>
      </w:pPr>
      <w:rPr>
        <w:rFonts w:ascii="Noto Sans Symbols" w:eastAsia="Noto Sans Symbols" w:hAnsi="Noto Sans Symbols" w:cs="Noto Sans Symbols"/>
        <w:sz w:val="22"/>
        <w:szCs w:val="22"/>
      </w:rPr>
    </w:lvl>
    <w:lvl w:ilvl="1">
      <w:start w:val="1"/>
      <w:numFmt w:val="bullet"/>
      <w:lvlText w:val="•"/>
      <w:lvlJc w:val="left"/>
      <w:pPr>
        <w:ind w:left="1796" w:hanging="360"/>
      </w:pPr>
    </w:lvl>
    <w:lvl w:ilvl="2">
      <w:start w:val="1"/>
      <w:numFmt w:val="bullet"/>
      <w:lvlText w:val="•"/>
      <w:lvlJc w:val="left"/>
      <w:pPr>
        <w:ind w:left="2652" w:hanging="360"/>
      </w:pPr>
    </w:lvl>
    <w:lvl w:ilvl="3">
      <w:start w:val="1"/>
      <w:numFmt w:val="bullet"/>
      <w:lvlText w:val="•"/>
      <w:lvlJc w:val="left"/>
      <w:pPr>
        <w:ind w:left="3508" w:hanging="360"/>
      </w:pPr>
    </w:lvl>
    <w:lvl w:ilvl="4">
      <w:start w:val="1"/>
      <w:numFmt w:val="bullet"/>
      <w:lvlText w:val="•"/>
      <w:lvlJc w:val="left"/>
      <w:pPr>
        <w:ind w:left="4364" w:hanging="360"/>
      </w:pPr>
    </w:lvl>
    <w:lvl w:ilvl="5">
      <w:start w:val="1"/>
      <w:numFmt w:val="bullet"/>
      <w:lvlText w:val="•"/>
      <w:lvlJc w:val="left"/>
      <w:pPr>
        <w:ind w:left="5220" w:hanging="360"/>
      </w:pPr>
    </w:lvl>
    <w:lvl w:ilvl="6">
      <w:start w:val="1"/>
      <w:numFmt w:val="bullet"/>
      <w:lvlText w:val="•"/>
      <w:lvlJc w:val="left"/>
      <w:pPr>
        <w:ind w:left="6076" w:hanging="360"/>
      </w:pPr>
    </w:lvl>
    <w:lvl w:ilvl="7">
      <w:start w:val="1"/>
      <w:numFmt w:val="bullet"/>
      <w:lvlText w:val="•"/>
      <w:lvlJc w:val="left"/>
      <w:pPr>
        <w:ind w:left="6932" w:hanging="360"/>
      </w:pPr>
    </w:lvl>
    <w:lvl w:ilvl="8">
      <w:start w:val="1"/>
      <w:numFmt w:val="bullet"/>
      <w:lvlText w:val="•"/>
      <w:lvlJc w:val="left"/>
      <w:pPr>
        <w:ind w:left="7788" w:hanging="360"/>
      </w:pPr>
    </w:lvl>
  </w:abstractNum>
  <w:abstractNum w:abstractNumId="38" w15:restartNumberingAfterBreak="0">
    <w:nsid w:val="67C42A5E"/>
    <w:multiLevelType w:val="multilevel"/>
    <w:tmpl w:val="46EE80E6"/>
    <w:lvl w:ilvl="0">
      <w:start w:val="1"/>
      <w:numFmt w:val="bullet"/>
      <w:lvlText w:val="o"/>
      <w:lvlJc w:val="left"/>
      <w:pPr>
        <w:ind w:left="284" w:hanging="284"/>
      </w:pPr>
      <w:rPr>
        <w:rFonts w:ascii="Courier New" w:eastAsia="Courier New" w:hAnsi="Courier New" w:cs="Courier New"/>
        <w:sz w:val="22"/>
        <w:szCs w:val="22"/>
      </w:rPr>
    </w:lvl>
    <w:lvl w:ilvl="1">
      <w:start w:val="1"/>
      <w:numFmt w:val="bullet"/>
      <w:lvlText w:val="-"/>
      <w:lvlJc w:val="left"/>
      <w:pPr>
        <w:ind w:left="718" w:hanging="349"/>
      </w:pPr>
      <w:rPr>
        <w:rFonts w:ascii="Trebuchet MS" w:eastAsia="Trebuchet MS" w:hAnsi="Trebuchet MS" w:cs="Trebuchet MS"/>
        <w:sz w:val="22"/>
        <w:szCs w:val="22"/>
      </w:rPr>
    </w:lvl>
    <w:lvl w:ilvl="2">
      <w:start w:val="1"/>
      <w:numFmt w:val="bullet"/>
      <w:lvlText w:val="o"/>
      <w:lvlJc w:val="left"/>
      <w:pPr>
        <w:ind w:left="1414" w:hanging="337"/>
      </w:pPr>
      <w:rPr>
        <w:rFonts w:ascii="Courier New" w:eastAsia="Courier New" w:hAnsi="Courier New" w:cs="Courier New"/>
        <w:sz w:val="22"/>
        <w:szCs w:val="22"/>
      </w:rPr>
    </w:lvl>
    <w:lvl w:ilvl="3">
      <w:start w:val="1"/>
      <w:numFmt w:val="bullet"/>
      <w:lvlText w:val="●"/>
      <w:lvlJc w:val="left"/>
      <w:pPr>
        <w:ind w:left="1776" w:hanging="361"/>
      </w:pPr>
      <w:rPr>
        <w:rFonts w:ascii="Noto Sans Symbols" w:eastAsia="Noto Sans Symbols" w:hAnsi="Noto Sans Symbols" w:cs="Noto Sans Symbols"/>
        <w:sz w:val="22"/>
        <w:szCs w:val="22"/>
      </w:rPr>
    </w:lvl>
    <w:lvl w:ilvl="4">
      <w:start w:val="1"/>
      <w:numFmt w:val="bullet"/>
      <w:lvlText w:val="•"/>
      <w:lvlJc w:val="left"/>
      <w:pPr>
        <w:ind w:left="2684" w:hanging="361"/>
      </w:pPr>
    </w:lvl>
    <w:lvl w:ilvl="5">
      <w:start w:val="1"/>
      <w:numFmt w:val="bullet"/>
      <w:lvlText w:val="•"/>
      <w:lvlJc w:val="left"/>
      <w:pPr>
        <w:ind w:left="3589" w:hanging="361"/>
      </w:pPr>
    </w:lvl>
    <w:lvl w:ilvl="6">
      <w:start w:val="1"/>
      <w:numFmt w:val="bullet"/>
      <w:lvlText w:val="•"/>
      <w:lvlJc w:val="left"/>
      <w:pPr>
        <w:ind w:left="4494" w:hanging="361"/>
      </w:pPr>
    </w:lvl>
    <w:lvl w:ilvl="7">
      <w:start w:val="1"/>
      <w:numFmt w:val="bullet"/>
      <w:lvlText w:val="•"/>
      <w:lvlJc w:val="left"/>
      <w:pPr>
        <w:ind w:left="5399" w:hanging="361"/>
      </w:pPr>
    </w:lvl>
    <w:lvl w:ilvl="8">
      <w:start w:val="1"/>
      <w:numFmt w:val="bullet"/>
      <w:lvlText w:val="•"/>
      <w:lvlJc w:val="left"/>
      <w:pPr>
        <w:ind w:left="6304" w:hanging="361"/>
      </w:pPr>
    </w:lvl>
  </w:abstractNum>
  <w:abstractNum w:abstractNumId="39" w15:restartNumberingAfterBreak="0">
    <w:nsid w:val="6CC4672A"/>
    <w:multiLevelType w:val="multilevel"/>
    <w:tmpl w:val="10BC67FE"/>
    <w:lvl w:ilvl="0">
      <w:start w:val="1"/>
      <w:numFmt w:val="decimal"/>
      <w:lvlText w:val="%1."/>
      <w:lvlJc w:val="left"/>
      <w:pPr>
        <w:ind w:left="861" w:hanging="360"/>
      </w:pPr>
      <w:rPr>
        <w:rFonts w:ascii="Trebuchet MS" w:eastAsia="Trebuchet MS" w:hAnsi="Trebuchet MS" w:cs="Trebuchet MS"/>
        <w:b/>
        <w:sz w:val="22"/>
        <w:szCs w:val="22"/>
      </w:rPr>
    </w:lvl>
    <w:lvl w:ilvl="1">
      <w:start w:val="1"/>
      <w:numFmt w:val="bullet"/>
      <w:lvlText w:val="-"/>
      <w:lvlJc w:val="left"/>
      <w:pPr>
        <w:ind w:left="1286" w:hanging="360"/>
      </w:pPr>
      <w:rPr>
        <w:rFonts w:ascii="Trebuchet MS" w:eastAsia="Trebuchet MS" w:hAnsi="Trebuchet MS" w:cs="Trebuchet MS"/>
        <w:sz w:val="22"/>
        <w:szCs w:val="22"/>
      </w:rPr>
    </w:lvl>
    <w:lvl w:ilvl="2">
      <w:start w:val="1"/>
      <w:numFmt w:val="bullet"/>
      <w:lvlText w:val="o"/>
      <w:lvlJc w:val="left"/>
      <w:pPr>
        <w:ind w:left="2006" w:hanging="360"/>
      </w:pPr>
      <w:rPr>
        <w:rFonts w:ascii="Courier New" w:eastAsia="Courier New" w:hAnsi="Courier New" w:cs="Courier New"/>
        <w:sz w:val="22"/>
        <w:szCs w:val="22"/>
      </w:rPr>
    </w:lvl>
    <w:lvl w:ilvl="3">
      <w:start w:val="1"/>
      <w:numFmt w:val="bullet"/>
      <w:lvlText w:val="•"/>
      <w:lvlJc w:val="left"/>
      <w:pPr>
        <w:ind w:left="2937" w:hanging="360"/>
      </w:pPr>
    </w:lvl>
    <w:lvl w:ilvl="4">
      <w:start w:val="1"/>
      <w:numFmt w:val="bullet"/>
      <w:lvlText w:val="•"/>
      <w:lvlJc w:val="left"/>
      <w:pPr>
        <w:ind w:left="3875" w:hanging="360"/>
      </w:pPr>
    </w:lvl>
    <w:lvl w:ilvl="5">
      <w:start w:val="1"/>
      <w:numFmt w:val="bullet"/>
      <w:lvlText w:val="•"/>
      <w:lvlJc w:val="left"/>
      <w:pPr>
        <w:ind w:left="4812" w:hanging="360"/>
      </w:pPr>
    </w:lvl>
    <w:lvl w:ilvl="6">
      <w:start w:val="1"/>
      <w:numFmt w:val="bullet"/>
      <w:lvlText w:val="•"/>
      <w:lvlJc w:val="left"/>
      <w:pPr>
        <w:ind w:left="5750" w:hanging="360"/>
      </w:pPr>
    </w:lvl>
    <w:lvl w:ilvl="7">
      <w:start w:val="1"/>
      <w:numFmt w:val="bullet"/>
      <w:lvlText w:val="•"/>
      <w:lvlJc w:val="left"/>
      <w:pPr>
        <w:ind w:left="6687" w:hanging="360"/>
      </w:pPr>
    </w:lvl>
    <w:lvl w:ilvl="8">
      <w:start w:val="1"/>
      <w:numFmt w:val="bullet"/>
      <w:lvlText w:val="•"/>
      <w:lvlJc w:val="left"/>
      <w:pPr>
        <w:ind w:left="7625" w:hanging="360"/>
      </w:pPr>
    </w:lvl>
  </w:abstractNum>
  <w:abstractNum w:abstractNumId="40" w15:restartNumberingAfterBreak="0">
    <w:nsid w:val="6FE625A0"/>
    <w:multiLevelType w:val="hybridMultilevel"/>
    <w:tmpl w:val="DDD845DC"/>
    <w:lvl w:ilvl="0" w:tplc="B2E46130">
      <w:start w:val="9"/>
      <w:numFmt w:val="bullet"/>
      <w:lvlText w:val="-"/>
      <w:lvlJc w:val="left"/>
      <w:pPr>
        <w:ind w:left="720" w:hanging="360"/>
      </w:pPr>
      <w:rPr>
        <w:rFonts w:ascii="Trebuchet MS" w:eastAsia="Trebuchet MS" w:hAnsi="Trebuchet MS" w:cs="Trebuchet MS"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1" w15:restartNumberingAfterBreak="0">
    <w:nsid w:val="7048397A"/>
    <w:multiLevelType w:val="hybridMultilevel"/>
    <w:tmpl w:val="9C002210"/>
    <w:lvl w:ilvl="0" w:tplc="4AFADE40">
      <w:start w:val="1"/>
      <w:numFmt w:val="bullet"/>
      <w:lvlText w:val="-"/>
      <w:lvlJc w:val="left"/>
      <w:pPr>
        <w:ind w:left="720" w:hanging="360"/>
      </w:pPr>
      <w:rPr>
        <w:rFonts w:ascii="Arial" w:hAnsi="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15:restartNumberingAfterBreak="0">
    <w:nsid w:val="73C05CAC"/>
    <w:multiLevelType w:val="hybridMultilevel"/>
    <w:tmpl w:val="DEB8F4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15:restartNumberingAfterBreak="0">
    <w:nsid w:val="75936ACE"/>
    <w:multiLevelType w:val="multilevel"/>
    <w:tmpl w:val="77AC9DAC"/>
    <w:lvl w:ilvl="0">
      <w:start w:val="4"/>
      <w:numFmt w:val="decimal"/>
      <w:lvlText w:val="%1."/>
      <w:lvlJc w:val="left"/>
      <w:pPr>
        <w:ind w:left="496" w:hanging="279"/>
      </w:pPr>
      <w:rPr>
        <w:highlight w:val="lightGray"/>
      </w:rPr>
    </w:lvl>
    <w:lvl w:ilvl="1">
      <w:start w:val="1"/>
      <w:numFmt w:val="bullet"/>
      <w:lvlText w:val="-"/>
      <w:lvlJc w:val="left"/>
      <w:pPr>
        <w:ind w:left="938" w:hanging="360"/>
      </w:pPr>
    </w:lvl>
    <w:lvl w:ilvl="2">
      <w:start w:val="1"/>
      <w:numFmt w:val="bullet"/>
      <w:lvlText w:val="•"/>
      <w:lvlJc w:val="left"/>
      <w:pPr>
        <w:ind w:left="1891" w:hanging="360"/>
      </w:pPr>
    </w:lvl>
    <w:lvl w:ilvl="3">
      <w:start w:val="1"/>
      <w:numFmt w:val="bullet"/>
      <w:lvlText w:val="•"/>
      <w:lvlJc w:val="left"/>
      <w:pPr>
        <w:ind w:left="2842" w:hanging="360"/>
      </w:pPr>
    </w:lvl>
    <w:lvl w:ilvl="4">
      <w:start w:val="1"/>
      <w:numFmt w:val="bullet"/>
      <w:lvlText w:val="•"/>
      <w:lvlJc w:val="left"/>
      <w:pPr>
        <w:ind w:left="3793" w:hanging="360"/>
      </w:pPr>
    </w:lvl>
    <w:lvl w:ilvl="5">
      <w:start w:val="1"/>
      <w:numFmt w:val="bullet"/>
      <w:lvlText w:val="•"/>
      <w:lvlJc w:val="left"/>
      <w:pPr>
        <w:ind w:left="4744" w:hanging="360"/>
      </w:pPr>
    </w:lvl>
    <w:lvl w:ilvl="6">
      <w:start w:val="1"/>
      <w:numFmt w:val="bullet"/>
      <w:lvlText w:val="•"/>
      <w:lvlJc w:val="left"/>
      <w:pPr>
        <w:ind w:left="5695" w:hanging="360"/>
      </w:pPr>
    </w:lvl>
    <w:lvl w:ilvl="7">
      <w:start w:val="1"/>
      <w:numFmt w:val="bullet"/>
      <w:lvlText w:val="•"/>
      <w:lvlJc w:val="left"/>
      <w:pPr>
        <w:ind w:left="6646" w:hanging="360"/>
      </w:pPr>
    </w:lvl>
    <w:lvl w:ilvl="8">
      <w:start w:val="1"/>
      <w:numFmt w:val="bullet"/>
      <w:lvlText w:val="•"/>
      <w:lvlJc w:val="left"/>
      <w:pPr>
        <w:ind w:left="7597" w:hanging="360"/>
      </w:pPr>
    </w:lvl>
  </w:abstractNum>
  <w:abstractNum w:abstractNumId="44" w15:restartNumberingAfterBreak="0">
    <w:nsid w:val="7A3A689C"/>
    <w:multiLevelType w:val="multilevel"/>
    <w:tmpl w:val="F014BC00"/>
    <w:lvl w:ilvl="0">
      <w:start w:val="1"/>
      <w:numFmt w:val="bullet"/>
      <w:lvlText w:val="o"/>
      <w:lvlJc w:val="left"/>
      <w:pPr>
        <w:ind w:left="360" w:hanging="360"/>
      </w:pPr>
      <w:rPr>
        <w:rFonts w:ascii="Courier New" w:hAnsi="Courier New" w:cs="Courier New" w:hint="default"/>
        <w:b/>
        <w:sz w:val="22"/>
        <w:szCs w:val="22"/>
      </w:rPr>
    </w:lvl>
    <w:lvl w:ilvl="1">
      <w:start w:val="1"/>
      <w:numFmt w:val="bullet"/>
      <w:lvlText w:val="-"/>
      <w:lvlJc w:val="left"/>
      <w:pPr>
        <w:ind w:left="785" w:hanging="360"/>
      </w:pPr>
      <w:rPr>
        <w:rFonts w:ascii="Trebuchet MS" w:eastAsia="Trebuchet MS" w:hAnsi="Trebuchet MS" w:cs="Trebuchet MS"/>
        <w:sz w:val="22"/>
        <w:szCs w:val="22"/>
      </w:rPr>
    </w:lvl>
    <w:lvl w:ilvl="2">
      <w:start w:val="1"/>
      <w:numFmt w:val="bullet"/>
      <w:lvlText w:val="•"/>
      <w:lvlJc w:val="left"/>
      <w:pPr>
        <w:ind w:left="1692" w:hanging="360"/>
      </w:pPr>
    </w:lvl>
    <w:lvl w:ilvl="3">
      <w:start w:val="1"/>
      <w:numFmt w:val="bullet"/>
      <w:lvlText w:val="•"/>
      <w:lvlJc w:val="left"/>
      <w:pPr>
        <w:ind w:left="2605" w:hanging="360"/>
      </w:pPr>
    </w:lvl>
    <w:lvl w:ilvl="4">
      <w:start w:val="1"/>
      <w:numFmt w:val="bullet"/>
      <w:lvlText w:val="•"/>
      <w:lvlJc w:val="left"/>
      <w:pPr>
        <w:ind w:left="3519" w:hanging="360"/>
      </w:pPr>
    </w:lvl>
    <w:lvl w:ilvl="5">
      <w:start w:val="1"/>
      <w:numFmt w:val="bullet"/>
      <w:lvlText w:val="•"/>
      <w:lvlJc w:val="left"/>
      <w:pPr>
        <w:ind w:left="4432" w:hanging="360"/>
      </w:pPr>
    </w:lvl>
    <w:lvl w:ilvl="6">
      <w:start w:val="1"/>
      <w:numFmt w:val="bullet"/>
      <w:lvlText w:val="•"/>
      <w:lvlJc w:val="left"/>
      <w:pPr>
        <w:ind w:left="5345" w:hanging="360"/>
      </w:pPr>
    </w:lvl>
    <w:lvl w:ilvl="7">
      <w:start w:val="1"/>
      <w:numFmt w:val="bullet"/>
      <w:lvlText w:val="•"/>
      <w:lvlJc w:val="left"/>
      <w:pPr>
        <w:ind w:left="6259" w:hanging="360"/>
      </w:pPr>
    </w:lvl>
    <w:lvl w:ilvl="8">
      <w:start w:val="1"/>
      <w:numFmt w:val="bullet"/>
      <w:lvlText w:val="•"/>
      <w:lvlJc w:val="left"/>
      <w:pPr>
        <w:ind w:left="7172" w:hanging="360"/>
      </w:pPr>
    </w:lvl>
  </w:abstractNum>
  <w:abstractNum w:abstractNumId="45" w15:restartNumberingAfterBreak="0">
    <w:nsid w:val="7A9B5B15"/>
    <w:multiLevelType w:val="multilevel"/>
    <w:tmpl w:val="0FB85D0C"/>
    <w:lvl w:ilvl="0">
      <w:start w:val="1"/>
      <w:numFmt w:val="decimal"/>
      <w:lvlText w:val="%1."/>
      <w:lvlJc w:val="left"/>
      <w:pPr>
        <w:ind w:left="861" w:hanging="360"/>
      </w:pPr>
      <w:rPr>
        <w:rFonts w:ascii="Trebuchet MS" w:eastAsia="Trebuchet MS" w:hAnsi="Trebuchet MS" w:cs="Trebuchet MS"/>
        <w:b/>
        <w:sz w:val="22"/>
        <w:szCs w:val="22"/>
      </w:rPr>
    </w:lvl>
    <w:lvl w:ilvl="1">
      <w:start w:val="1"/>
      <w:numFmt w:val="bullet"/>
      <w:lvlText w:val="-"/>
      <w:lvlJc w:val="left"/>
      <w:pPr>
        <w:ind w:left="1286" w:hanging="360"/>
      </w:pPr>
      <w:rPr>
        <w:rFonts w:ascii="Trebuchet MS" w:eastAsia="Trebuchet MS" w:hAnsi="Trebuchet MS" w:cs="Trebuchet MS"/>
        <w:sz w:val="22"/>
        <w:szCs w:val="22"/>
      </w:rPr>
    </w:lvl>
    <w:lvl w:ilvl="2">
      <w:start w:val="1"/>
      <w:numFmt w:val="bullet"/>
      <w:lvlText w:val="o"/>
      <w:lvlJc w:val="left"/>
      <w:pPr>
        <w:ind w:left="2006" w:hanging="360"/>
      </w:pPr>
      <w:rPr>
        <w:rFonts w:ascii="Courier New" w:eastAsia="Courier New" w:hAnsi="Courier New" w:cs="Courier New"/>
        <w:sz w:val="22"/>
        <w:szCs w:val="22"/>
      </w:rPr>
    </w:lvl>
    <w:lvl w:ilvl="3">
      <w:start w:val="1"/>
      <w:numFmt w:val="bullet"/>
      <w:lvlText w:val="•"/>
      <w:lvlJc w:val="left"/>
      <w:pPr>
        <w:ind w:left="2937" w:hanging="360"/>
      </w:pPr>
    </w:lvl>
    <w:lvl w:ilvl="4">
      <w:start w:val="1"/>
      <w:numFmt w:val="bullet"/>
      <w:lvlText w:val="•"/>
      <w:lvlJc w:val="left"/>
      <w:pPr>
        <w:ind w:left="3875" w:hanging="360"/>
      </w:pPr>
    </w:lvl>
    <w:lvl w:ilvl="5">
      <w:start w:val="1"/>
      <w:numFmt w:val="bullet"/>
      <w:lvlText w:val="•"/>
      <w:lvlJc w:val="left"/>
      <w:pPr>
        <w:ind w:left="4812" w:hanging="360"/>
      </w:pPr>
    </w:lvl>
    <w:lvl w:ilvl="6">
      <w:start w:val="1"/>
      <w:numFmt w:val="bullet"/>
      <w:lvlText w:val="•"/>
      <w:lvlJc w:val="left"/>
      <w:pPr>
        <w:ind w:left="5750" w:hanging="360"/>
      </w:pPr>
    </w:lvl>
    <w:lvl w:ilvl="7">
      <w:start w:val="1"/>
      <w:numFmt w:val="bullet"/>
      <w:lvlText w:val="•"/>
      <w:lvlJc w:val="left"/>
      <w:pPr>
        <w:ind w:left="6687" w:hanging="360"/>
      </w:pPr>
    </w:lvl>
    <w:lvl w:ilvl="8">
      <w:start w:val="1"/>
      <w:numFmt w:val="bullet"/>
      <w:lvlText w:val="•"/>
      <w:lvlJc w:val="left"/>
      <w:pPr>
        <w:ind w:left="7625" w:hanging="360"/>
      </w:pPr>
    </w:lvl>
  </w:abstractNum>
  <w:abstractNum w:abstractNumId="46" w15:restartNumberingAfterBreak="0">
    <w:nsid w:val="7BCE6030"/>
    <w:multiLevelType w:val="hybridMultilevel"/>
    <w:tmpl w:val="B47ED3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7" w15:restartNumberingAfterBreak="0">
    <w:nsid w:val="7D1322AA"/>
    <w:multiLevelType w:val="multilevel"/>
    <w:tmpl w:val="341CA6D0"/>
    <w:lvl w:ilvl="0">
      <w:start w:val="1"/>
      <w:numFmt w:val="decimal"/>
      <w:lvlText w:val="%1."/>
      <w:lvlJc w:val="left"/>
      <w:pPr>
        <w:ind w:left="861" w:hanging="360"/>
      </w:pPr>
      <w:rPr>
        <w:rFonts w:ascii="Trebuchet MS" w:eastAsia="Trebuchet MS" w:hAnsi="Trebuchet MS" w:cs="Trebuchet MS"/>
        <w:b/>
        <w:sz w:val="22"/>
        <w:szCs w:val="22"/>
      </w:rPr>
    </w:lvl>
    <w:lvl w:ilvl="1">
      <w:start w:val="1"/>
      <w:numFmt w:val="bullet"/>
      <w:lvlText w:val="-"/>
      <w:lvlJc w:val="left"/>
      <w:pPr>
        <w:ind w:left="1286" w:hanging="360"/>
      </w:pPr>
      <w:rPr>
        <w:rFonts w:ascii="Trebuchet MS" w:eastAsia="Trebuchet MS" w:hAnsi="Trebuchet MS" w:cs="Trebuchet MS"/>
        <w:sz w:val="22"/>
        <w:szCs w:val="22"/>
      </w:rPr>
    </w:lvl>
    <w:lvl w:ilvl="2">
      <w:start w:val="1"/>
      <w:numFmt w:val="bullet"/>
      <w:lvlText w:val="o"/>
      <w:lvlJc w:val="left"/>
      <w:pPr>
        <w:ind w:left="2006" w:hanging="360"/>
      </w:pPr>
      <w:rPr>
        <w:rFonts w:ascii="Courier New" w:eastAsia="Courier New" w:hAnsi="Courier New" w:cs="Courier New"/>
        <w:sz w:val="22"/>
        <w:szCs w:val="22"/>
      </w:rPr>
    </w:lvl>
    <w:lvl w:ilvl="3">
      <w:start w:val="1"/>
      <w:numFmt w:val="bullet"/>
      <w:lvlText w:val="•"/>
      <w:lvlJc w:val="left"/>
      <w:pPr>
        <w:ind w:left="2937" w:hanging="360"/>
      </w:pPr>
    </w:lvl>
    <w:lvl w:ilvl="4">
      <w:start w:val="1"/>
      <w:numFmt w:val="bullet"/>
      <w:lvlText w:val="•"/>
      <w:lvlJc w:val="left"/>
      <w:pPr>
        <w:ind w:left="3875" w:hanging="360"/>
      </w:pPr>
    </w:lvl>
    <w:lvl w:ilvl="5">
      <w:start w:val="1"/>
      <w:numFmt w:val="bullet"/>
      <w:lvlText w:val="•"/>
      <w:lvlJc w:val="left"/>
      <w:pPr>
        <w:ind w:left="4812" w:hanging="360"/>
      </w:pPr>
    </w:lvl>
    <w:lvl w:ilvl="6">
      <w:start w:val="1"/>
      <w:numFmt w:val="bullet"/>
      <w:lvlText w:val="•"/>
      <w:lvlJc w:val="left"/>
      <w:pPr>
        <w:ind w:left="5750" w:hanging="360"/>
      </w:pPr>
    </w:lvl>
    <w:lvl w:ilvl="7">
      <w:start w:val="1"/>
      <w:numFmt w:val="bullet"/>
      <w:lvlText w:val="•"/>
      <w:lvlJc w:val="left"/>
      <w:pPr>
        <w:ind w:left="6687" w:hanging="360"/>
      </w:pPr>
    </w:lvl>
    <w:lvl w:ilvl="8">
      <w:start w:val="1"/>
      <w:numFmt w:val="bullet"/>
      <w:lvlText w:val="•"/>
      <w:lvlJc w:val="left"/>
      <w:pPr>
        <w:ind w:left="7625" w:hanging="360"/>
      </w:pPr>
    </w:lvl>
  </w:abstractNum>
  <w:abstractNum w:abstractNumId="48" w15:restartNumberingAfterBreak="0">
    <w:nsid w:val="7D1B36B1"/>
    <w:multiLevelType w:val="hybridMultilevel"/>
    <w:tmpl w:val="A91050C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9" w15:restartNumberingAfterBreak="0">
    <w:nsid w:val="7E554957"/>
    <w:multiLevelType w:val="hybridMultilevel"/>
    <w:tmpl w:val="C09487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32"/>
  </w:num>
  <w:num w:numId="3">
    <w:abstractNumId w:val="38"/>
  </w:num>
  <w:num w:numId="4">
    <w:abstractNumId w:val="17"/>
  </w:num>
  <w:num w:numId="5">
    <w:abstractNumId w:val="25"/>
  </w:num>
  <w:num w:numId="6">
    <w:abstractNumId w:val="37"/>
  </w:num>
  <w:num w:numId="7">
    <w:abstractNumId w:val="45"/>
  </w:num>
  <w:num w:numId="8">
    <w:abstractNumId w:val="9"/>
  </w:num>
  <w:num w:numId="9">
    <w:abstractNumId w:val="22"/>
  </w:num>
  <w:num w:numId="10">
    <w:abstractNumId w:val="31"/>
  </w:num>
  <w:num w:numId="11">
    <w:abstractNumId w:val="47"/>
  </w:num>
  <w:num w:numId="12">
    <w:abstractNumId w:val="8"/>
  </w:num>
  <w:num w:numId="13">
    <w:abstractNumId w:val="21"/>
  </w:num>
  <w:num w:numId="14">
    <w:abstractNumId w:val="39"/>
  </w:num>
  <w:num w:numId="15">
    <w:abstractNumId w:val="43"/>
  </w:num>
  <w:num w:numId="16">
    <w:abstractNumId w:val="19"/>
  </w:num>
  <w:num w:numId="17">
    <w:abstractNumId w:val="16"/>
  </w:num>
  <w:num w:numId="18">
    <w:abstractNumId w:val="40"/>
  </w:num>
  <w:num w:numId="19">
    <w:abstractNumId w:val="35"/>
  </w:num>
  <w:num w:numId="20">
    <w:abstractNumId w:val="5"/>
  </w:num>
  <w:num w:numId="21">
    <w:abstractNumId w:val="44"/>
  </w:num>
  <w:num w:numId="22">
    <w:abstractNumId w:val="12"/>
  </w:num>
  <w:num w:numId="23">
    <w:abstractNumId w:val="6"/>
  </w:num>
  <w:num w:numId="24">
    <w:abstractNumId w:val="1"/>
  </w:num>
  <w:num w:numId="25">
    <w:abstractNumId w:val="36"/>
  </w:num>
  <w:num w:numId="26">
    <w:abstractNumId w:val="18"/>
  </w:num>
  <w:num w:numId="27">
    <w:abstractNumId w:val="46"/>
  </w:num>
  <w:num w:numId="28">
    <w:abstractNumId w:val="49"/>
  </w:num>
  <w:num w:numId="29">
    <w:abstractNumId w:val="29"/>
  </w:num>
  <w:num w:numId="30">
    <w:abstractNumId w:val="30"/>
  </w:num>
  <w:num w:numId="31">
    <w:abstractNumId w:val="4"/>
  </w:num>
  <w:num w:numId="32">
    <w:abstractNumId w:val="0"/>
  </w:num>
  <w:num w:numId="33">
    <w:abstractNumId w:val="3"/>
  </w:num>
  <w:num w:numId="34">
    <w:abstractNumId w:val="15"/>
  </w:num>
  <w:num w:numId="35">
    <w:abstractNumId w:val="7"/>
  </w:num>
  <w:num w:numId="36">
    <w:abstractNumId w:val="28"/>
  </w:num>
  <w:num w:numId="37">
    <w:abstractNumId w:val="23"/>
  </w:num>
  <w:num w:numId="38">
    <w:abstractNumId w:val="13"/>
  </w:num>
  <w:num w:numId="39">
    <w:abstractNumId w:val="48"/>
  </w:num>
  <w:num w:numId="40">
    <w:abstractNumId w:val="33"/>
  </w:num>
  <w:num w:numId="41">
    <w:abstractNumId w:val="14"/>
  </w:num>
  <w:num w:numId="42">
    <w:abstractNumId w:val="26"/>
  </w:num>
  <w:num w:numId="43">
    <w:abstractNumId w:val="20"/>
  </w:num>
  <w:num w:numId="44">
    <w:abstractNumId w:val="41"/>
  </w:num>
  <w:num w:numId="45">
    <w:abstractNumId w:val="27"/>
  </w:num>
  <w:num w:numId="46">
    <w:abstractNumId w:val="34"/>
  </w:num>
  <w:num w:numId="47">
    <w:abstractNumId w:val="11"/>
  </w:num>
  <w:num w:numId="48">
    <w:abstractNumId w:val="24"/>
  </w:num>
  <w:num w:numId="49">
    <w:abstractNumId w:val="42"/>
  </w:num>
  <w:num w:numId="5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892"/>
    <w:rsid w:val="00000C5D"/>
    <w:rsid w:val="00144C54"/>
    <w:rsid w:val="001A25EB"/>
    <w:rsid w:val="002B5ED8"/>
    <w:rsid w:val="003F4D89"/>
    <w:rsid w:val="004D3C5B"/>
    <w:rsid w:val="00544286"/>
    <w:rsid w:val="00577A98"/>
    <w:rsid w:val="00633BFD"/>
    <w:rsid w:val="007B06B1"/>
    <w:rsid w:val="0083588F"/>
    <w:rsid w:val="00844892"/>
    <w:rsid w:val="008B38CB"/>
    <w:rsid w:val="008D5C8D"/>
    <w:rsid w:val="0094602B"/>
    <w:rsid w:val="00997B02"/>
    <w:rsid w:val="009C6BDC"/>
    <w:rsid w:val="009E2D2C"/>
    <w:rsid w:val="00A44BF8"/>
    <w:rsid w:val="00A47680"/>
    <w:rsid w:val="00AD0AAC"/>
    <w:rsid w:val="00B613EF"/>
    <w:rsid w:val="00BA245E"/>
    <w:rsid w:val="00DB17C4"/>
    <w:rsid w:val="00DD708C"/>
    <w:rsid w:val="00F403DE"/>
    <w:rsid w:val="00F4621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65B069F"/>
  <w15:chartTrackingRefBased/>
  <w15:docId w15:val="{BABB28CE-0849-4DDC-92B4-10A7B9A6E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844892"/>
    <w:pPr>
      <w:widowControl w:val="0"/>
      <w:spacing w:after="0" w:line="240" w:lineRule="auto"/>
    </w:pPr>
    <w:rPr>
      <w:rFonts w:ascii="Trebuchet MS" w:eastAsia="Trebuchet MS" w:hAnsi="Trebuchet MS" w:cs="Trebuchet MS"/>
      <w:lang w:eastAsia="es-ES" w:bidi="es-ES"/>
    </w:rPr>
  </w:style>
  <w:style w:type="paragraph" w:styleId="Ttulo1">
    <w:name w:val="heading 1"/>
    <w:basedOn w:val="Normal"/>
    <w:link w:val="Ttulo1Car"/>
    <w:uiPriority w:val="1"/>
    <w:qFormat/>
    <w:rsid w:val="00844892"/>
    <w:pPr>
      <w:ind w:left="218"/>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844892"/>
    <w:rPr>
      <w:rFonts w:ascii="Trebuchet MS" w:eastAsia="Trebuchet MS" w:hAnsi="Trebuchet MS" w:cs="Trebuchet MS"/>
      <w:b/>
      <w:bCs/>
      <w:lang w:eastAsia="es-ES" w:bidi="es-ES"/>
    </w:rPr>
  </w:style>
  <w:style w:type="paragraph" w:styleId="Prrafodelista">
    <w:name w:val="List Paragraph"/>
    <w:basedOn w:val="Normal"/>
    <w:uiPriority w:val="34"/>
    <w:qFormat/>
    <w:rsid w:val="00844892"/>
    <w:pPr>
      <w:spacing w:before="129"/>
      <w:ind w:left="1286" w:hanging="361"/>
    </w:pPr>
  </w:style>
  <w:style w:type="paragraph" w:styleId="Encabezado">
    <w:name w:val="header"/>
    <w:basedOn w:val="Normal"/>
    <w:link w:val="EncabezadoCar"/>
    <w:uiPriority w:val="99"/>
    <w:unhideWhenUsed/>
    <w:rsid w:val="00844892"/>
    <w:pPr>
      <w:tabs>
        <w:tab w:val="center" w:pos="4680"/>
        <w:tab w:val="right" w:pos="9360"/>
      </w:tabs>
    </w:pPr>
  </w:style>
  <w:style w:type="character" w:customStyle="1" w:styleId="EncabezadoCar">
    <w:name w:val="Encabezado Car"/>
    <w:basedOn w:val="Fuentedeprrafopredeter"/>
    <w:link w:val="Encabezado"/>
    <w:uiPriority w:val="99"/>
    <w:rsid w:val="00844892"/>
    <w:rPr>
      <w:rFonts w:ascii="Trebuchet MS" w:eastAsia="Trebuchet MS" w:hAnsi="Trebuchet MS" w:cs="Trebuchet MS"/>
      <w:lang w:eastAsia="es-ES" w:bidi="es-ES"/>
    </w:rPr>
  </w:style>
  <w:style w:type="paragraph" w:styleId="Piedepgina">
    <w:name w:val="footer"/>
    <w:basedOn w:val="Normal"/>
    <w:link w:val="PiedepginaCar"/>
    <w:uiPriority w:val="99"/>
    <w:unhideWhenUsed/>
    <w:rsid w:val="00844892"/>
    <w:pPr>
      <w:tabs>
        <w:tab w:val="center" w:pos="4680"/>
        <w:tab w:val="right" w:pos="9360"/>
      </w:tabs>
    </w:pPr>
  </w:style>
  <w:style w:type="character" w:customStyle="1" w:styleId="PiedepginaCar">
    <w:name w:val="Pie de página Car"/>
    <w:basedOn w:val="Fuentedeprrafopredeter"/>
    <w:link w:val="Piedepgina"/>
    <w:uiPriority w:val="99"/>
    <w:rsid w:val="00844892"/>
    <w:rPr>
      <w:rFonts w:ascii="Trebuchet MS" w:eastAsia="Trebuchet MS" w:hAnsi="Trebuchet MS" w:cs="Trebuchet MS"/>
      <w:lang w:eastAsia="es-ES" w:bidi="es-ES"/>
    </w:rPr>
  </w:style>
  <w:style w:type="paragraph" w:styleId="Sinespaciado">
    <w:name w:val="No Spacing"/>
    <w:link w:val="SinespaciadoCar"/>
    <w:uiPriority w:val="1"/>
    <w:qFormat/>
    <w:rsid w:val="00844892"/>
    <w:pPr>
      <w:spacing w:after="0" w:line="240" w:lineRule="auto"/>
    </w:pPr>
    <w:rPr>
      <w:rFonts w:ascii="Calibri" w:eastAsia="Times New Roman" w:hAnsi="Calibri" w:cs="Times New Roman"/>
    </w:rPr>
  </w:style>
  <w:style w:type="character" w:customStyle="1" w:styleId="SinespaciadoCar">
    <w:name w:val="Sin espaciado Car"/>
    <w:link w:val="Sinespaciado"/>
    <w:uiPriority w:val="1"/>
    <w:rsid w:val="00844892"/>
    <w:rPr>
      <w:rFonts w:ascii="Calibri" w:eastAsia="Times New Roman" w:hAnsi="Calibri" w:cs="Times New Roman"/>
    </w:rPr>
  </w:style>
  <w:style w:type="character" w:customStyle="1" w:styleId="Ninguno">
    <w:name w:val="Ninguno"/>
    <w:rsid w:val="00577A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858834">
      <w:bodyDiv w:val="1"/>
      <w:marLeft w:val="0"/>
      <w:marRight w:val="0"/>
      <w:marTop w:val="0"/>
      <w:marBottom w:val="0"/>
      <w:divBdr>
        <w:top w:val="none" w:sz="0" w:space="0" w:color="auto"/>
        <w:left w:val="none" w:sz="0" w:space="0" w:color="auto"/>
        <w:bottom w:val="none" w:sz="0" w:space="0" w:color="auto"/>
        <w:right w:val="none" w:sz="0" w:space="0" w:color="auto"/>
      </w:divBdr>
    </w:div>
    <w:div w:id="147210521">
      <w:bodyDiv w:val="1"/>
      <w:marLeft w:val="0"/>
      <w:marRight w:val="0"/>
      <w:marTop w:val="0"/>
      <w:marBottom w:val="0"/>
      <w:divBdr>
        <w:top w:val="none" w:sz="0" w:space="0" w:color="auto"/>
        <w:left w:val="none" w:sz="0" w:space="0" w:color="auto"/>
        <w:bottom w:val="none" w:sz="0" w:space="0" w:color="auto"/>
        <w:right w:val="none" w:sz="0" w:space="0" w:color="auto"/>
      </w:divBdr>
    </w:div>
    <w:div w:id="387460360">
      <w:bodyDiv w:val="1"/>
      <w:marLeft w:val="0"/>
      <w:marRight w:val="0"/>
      <w:marTop w:val="0"/>
      <w:marBottom w:val="0"/>
      <w:divBdr>
        <w:top w:val="none" w:sz="0" w:space="0" w:color="auto"/>
        <w:left w:val="none" w:sz="0" w:space="0" w:color="auto"/>
        <w:bottom w:val="none" w:sz="0" w:space="0" w:color="auto"/>
        <w:right w:val="none" w:sz="0" w:space="0" w:color="auto"/>
      </w:divBdr>
    </w:div>
    <w:div w:id="492069717">
      <w:bodyDiv w:val="1"/>
      <w:marLeft w:val="0"/>
      <w:marRight w:val="0"/>
      <w:marTop w:val="0"/>
      <w:marBottom w:val="0"/>
      <w:divBdr>
        <w:top w:val="none" w:sz="0" w:space="0" w:color="auto"/>
        <w:left w:val="none" w:sz="0" w:space="0" w:color="auto"/>
        <w:bottom w:val="none" w:sz="0" w:space="0" w:color="auto"/>
        <w:right w:val="none" w:sz="0" w:space="0" w:color="auto"/>
      </w:divBdr>
    </w:div>
    <w:div w:id="673067575">
      <w:bodyDiv w:val="1"/>
      <w:marLeft w:val="0"/>
      <w:marRight w:val="0"/>
      <w:marTop w:val="0"/>
      <w:marBottom w:val="0"/>
      <w:divBdr>
        <w:top w:val="none" w:sz="0" w:space="0" w:color="auto"/>
        <w:left w:val="none" w:sz="0" w:space="0" w:color="auto"/>
        <w:bottom w:val="none" w:sz="0" w:space="0" w:color="auto"/>
        <w:right w:val="none" w:sz="0" w:space="0" w:color="auto"/>
      </w:divBdr>
    </w:div>
    <w:div w:id="776021672">
      <w:bodyDiv w:val="1"/>
      <w:marLeft w:val="0"/>
      <w:marRight w:val="0"/>
      <w:marTop w:val="0"/>
      <w:marBottom w:val="0"/>
      <w:divBdr>
        <w:top w:val="none" w:sz="0" w:space="0" w:color="auto"/>
        <w:left w:val="none" w:sz="0" w:space="0" w:color="auto"/>
        <w:bottom w:val="none" w:sz="0" w:space="0" w:color="auto"/>
        <w:right w:val="none" w:sz="0" w:space="0" w:color="auto"/>
      </w:divBdr>
    </w:div>
    <w:div w:id="1115245309">
      <w:bodyDiv w:val="1"/>
      <w:marLeft w:val="0"/>
      <w:marRight w:val="0"/>
      <w:marTop w:val="0"/>
      <w:marBottom w:val="0"/>
      <w:divBdr>
        <w:top w:val="none" w:sz="0" w:space="0" w:color="auto"/>
        <w:left w:val="none" w:sz="0" w:space="0" w:color="auto"/>
        <w:bottom w:val="none" w:sz="0" w:space="0" w:color="auto"/>
        <w:right w:val="none" w:sz="0" w:space="0" w:color="auto"/>
      </w:divBdr>
    </w:div>
    <w:div w:id="1216550866">
      <w:bodyDiv w:val="1"/>
      <w:marLeft w:val="0"/>
      <w:marRight w:val="0"/>
      <w:marTop w:val="0"/>
      <w:marBottom w:val="0"/>
      <w:divBdr>
        <w:top w:val="none" w:sz="0" w:space="0" w:color="auto"/>
        <w:left w:val="none" w:sz="0" w:space="0" w:color="auto"/>
        <w:bottom w:val="none" w:sz="0" w:space="0" w:color="auto"/>
        <w:right w:val="none" w:sz="0" w:space="0" w:color="auto"/>
      </w:divBdr>
    </w:div>
    <w:div w:id="1270165192">
      <w:bodyDiv w:val="1"/>
      <w:marLeft w:val="0"/>
      <w:marRight w:val="0"/>
      <w:marTop w:val="0"/>
      <w:marBottom w:val="0"/>
      <w:divBdr>
        <w:top w:val="none" w:sz="0" w:space="0" w:color="auto"/>
        <w:left w:val="none" w:sz="0" w:space="0" w:color="auto"/>
        <w:bottom w:val="none" w:sz="0" w:space="0" w:color="auto"/>
        <w:right w:val="none" w:sz="0" w:space="0" w:color="auto"/>
      </w:divBdr>
    </w:div>
    <w:div w:id="1413510594">
      <w:bodyDiv w:val="1"/>
      <w:marLeft w:val="0"/>
      <w:marRight w:val="0"/>
      <w:marTop w:val="0"/>
      <w:marBottom w:val="0"/>
      <w:divBdr>
        <w:top w:val="none" w:sz="0" w:space="0" w:color="auto"/>
        <w:left w:val="none" w:sz="0" w:space="0" w:color="auto"/>
        <w:bottom w:val="none" w:sz="0" w:space="0" w:color="auto"/>
        <w:right w:val="none" w:sz="0" w:space="0" w:color="auto"/>
      </w:divBdr>
    </w:div>
    <w:div w:id="1462311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31</Pages>
  <Words>7124</Words>
  <Characters>39183</Characters>
  <Application>Microsoft Office Word</Application>
  <DocSecurity>0</DocSecurity>
  <Lines>326</Lines>
  <Paragraphs>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Araceli Vera Campaña</dc:creator>
  <cp:keywords/>
  <dc:description/>
  <cp:lastModifiedBy>Josefa Rivera Lujan</cp:lastModifiedBy>
  <cp:revision>4</cp:revision>
  <dcterms:created xsi:type="dcterms:W3CDTF">2023-09-24T14:30:00Z</dcterms:created>
  <dcterms:modified xsi:type="dcterms:W3CDTF">2023-09-26T10:50:00Z</dcterms:modified>
</cp:coreProperties>
</file>